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42D00" w14:textId="77777777" w:rsidR="006D1435" w:rsidRPr="006D1435" w:rsidRDefault="006D1435" w:rsidP="006D1435">
      <w:pPr>
        <w:spacing w:line="240" w:lineRule="auto"/>
        <w:ind w:firstLineChars="0" w:firstLine="0"/>
        <w:rPr>
          <w:rFonts w:asciiTheme="minorHAnsi" w:eastAsiaTheme="minorEastAsia" w:hAnsiTheme="minorHAnsi" w:cstheme="minorBidi"/>
          <w:color w:val="FF0000"/>
          <w:sz w:val="69"/>
          <w:szCs w:val="69"/>
        </w:rPr>
      </w:pPr>
      <w:bookmarkStart w:id="0" w:name="_Hlk162251788"/>
      <w:bookmarkEnd w:id="0"/>
      <w:r w:rsidRPr="006D1435">
        <w:rPr>
          <w:rFonts w:asciiTheme="minorHAnsi" w:eastAsiaTheme="minorEastAsia" w:hAnsiTheme="minorHAnsi" w:cstheme="minorBidi" w:hint="eastAsia"/>
          <w:color w:val="FF0000"/>
          <w:sz w:val="69"/>
          <w:szCs w:val="69"/>
        </w:rPr>
        <w:t>九州杯研学大赛组委会文件</w:t>
      </w:r>
    </w:p>
    <w:p w14:paraId="0B6F122C" w14:textId="77777777" w:rsidR="006D1435" w:rsidRPr="006D1435" w:rsidRDefault="006D1435" w:rsidP="006D1435">
      <w:pPr>
        <w:spacing w:line="240" w:lineRule="auto"/>
        <w:ind w:firstLineChars="0" w:firstLine="0"/>
        <w:rPr>
          <w:rFonts w:asciiTheme="minorHAnsi" w:eastAsiaTheme="minorEastAsia" w:hAnsiTheme="minorHAnsi" w:cstheme="minorBidi"/>
          <w:sz w:val="21"/>
          <w:szCs w:val="22"/>
        </w:rPr>
      </w:pPr>
      <w:r w:rsidRPr="006D1435">
        <w:rPr>
          <w:rFonts w:asciiTheme="minorHAnsi" w:eastAsiaTheme="minorEastAsia" w:hAnsiTheme="minorHAnsi" w:cstheme="minorBidi"/>
          <w:noProof/>
          <w:sz w:val="21"/>
          <w:szCs w:val="22"/>
        </w:rPr>
        <mc:AlternateContent>
          <mc:Choice Requires="wps">
            <w:drawing>
              <wp:anchor distT="0" distB="0" distL="114300" distR="114300" simplePos="0" relativeHeight="251659264" behindDoc="0" locked="0" layoutInCell="1" allowOverlap="1" wp14:anchorId="3A28DA5B" wp14:editId="4C4D9965">
                <wp:simplePos x="0" y="0"/>
                <wp:positionH relativeFrom="margin">
                  <wp:posOffset>-51289</wp:posOffset>
                </wp:positionH>
                <wp:positionV relativeFrom="paragraph">
                  <wp:posOffset>39945</wp:posOffset>
                </wp:positionV>
                <wp:extent cx="5419725" cy="0"/>
                <wp:effectExtent l="19050" t="19050" r="28575" b="19050"/>
                <wp:wrapNone/>
                <wp:docPr id="3" name="直接连接符 3"/>
                <wp:cNvGraphicFramePr/>
                <a:graphic xmlns:a="http://schemas.openxmlformats.org/drawingml/2006/main">
                  <a:graphicData uri="http://schemas.microsoft.com/office/word/2010/wordprocessingShape">
                    <wps:wsp>
                      <wps:cNvCnPr/>
                      <wps:spPr>
                        <a:xfrm>
                          <a:off x="0" y="0"/>
                          <a:ext cx="5419725" cy="0"/>
                        </a:xfrm>
                        <a:prstGeom prst="line">
                          <a:avLst/>
                        </a:prstGeom>
                        <a:noFill/>
                        <a:ln w="31750" cap="rnd">
                          <a:solidFill>
                            <a:srgbClr val="FF0000"/>
                          </a:solidFill>
                          <a:round/>
                        </a:ln>
                        <a:effectLst/>
                      </wps:spPr>
                      <wps:bodyPr/>
                    </wps:wsp>
                  </a:graphicData>
                </a:graphic>
              </wp:anchor>
            </w:drawing>
          </mc:Choice>
          <mc:Fallback>
            <w:pict>
              <v:line w14:anchorId="56233FF6" id="直接连接符 3"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4.05pt,3.15pt" to="422.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" strokecolor="red" strokeweight="2.5pt">
                <v:stroke endcap="round"/>
                <w10:wrap anchorx="margin"/>
              </v:line>
            </w:pict>
          </mc:Fallback>
        </mc:AlternateContent>
      </w:r>
    </w:p>
    <w:p w14:paraId="3F18EC2A" w14:textId="77777777" w:rsidR="006D1435" w:rsidRPr="006D1435" w:rsidRDefault="006D1435" w:rsidP="006D1435">
      <w:pPr>
        <w:spacing w:line="240" w:lineRule="auto"/>
        <w:ind w:firstLineChars="0" w:firstLine="0"/>
        <w:rPr>
          <w:rFonts w:asciiTheme="minorHAnsi" w:eastAsiaTheme="minorEastAsia" w:hAnsiTheme="minorHAnsi" w:cstheme="minorBidi"/>
          <w:sz w:val="21"/>
          <w:szCs w:val="22"/>
        </w:rPr>
      </w:pPr>
    </w:p>
    <w:p w14:paraId="78C41569" w14:textId="30985091" w:rsidR="008B18C2" w:rsidRPr="006D1435" w:rsidRDefault="00000000" w:rsidP="006D1435">
      <w:pPr>
        <w:ind w:firstLineChars="0" w:firstLine="0"/>
        <w:rPr>
          <w:sz w:val="52"/>
          <w:szCs w:val="52"/>
        </w:rPr>
      </w:pPr>
      <w:r w:rsidRPr="006D1435">
        <w:rPr>
          <w:rFonts w:hint="eastAsia"/>
          <w:sz w:val="52"/>
          <w:szCs w:val="52"/>
        </w:rPr>
        <w:t>2024年“九州杯”研学课程设计大赛</w:t>
      </w:r>
    </w:p>
    <w:p w14:paraId="15764F30" w14:textId="77777777" w:rsidR="008B18C2" w:rsidRPr="006D1435" w:rsidRDefault="00000000" w:rsidP="006D6EA9">
      <w:pPr>
        <w:ind w:firstLineChars="600" w:firstLine="3120"/>
        <w:rPr>
          <w:sz w:val="52"/>
          <w:szCs w:val="52"/>
        </w:rPr>
      </w:pPr>
      <w:r w:rsidRPr="006D1435">
        <w:rPr>
          <w:rFonts w:hint="eastAsia"/>
          <w:sz w:val="52"/>
          <w:szCs w:val="52"/>
        </w:rPr>
        <w:t>通</w:t>
      </w:r>
      <w:r w:rsidRPr="006D1435">
        <w:rPr>
          <w:rFonts w:ascii="Calibri" w:hAnsi="Calibri" w:cs="Calibri"/>
          <w:sz w:val="52"/>
          <w:szCs w:val="52"/>
        </w:rPr>
        <w:t> </w:t>
      </w:r>
      <w:r w:rsidRPr="006D1435">
        <w:rPr>
          <w:rFonts w:hint="eastAsia"/>
          <w:sz w:val="52"/>
          <w:szCs w:val="52"/>
        </w:rPr>
        <w:t xml:space="preserve"> </w:t>
      </w:r>
      <w:r w:rsidRPr="006D1435">
        <w:rPr>
          <w:rFonts w:ascii="Calibri" w:hAnsi="Calibri" w:cs="Calibri"/>
          <w:sz w:val="52"/>
          <w:szCs w:val="52"/>
        </w:rPr>
        <w:t> </w:t>
      </w:r>
      <w:r w:rsidRPr="006D1435">
        <w:rPr>
          <w:rFonts w:hint="eastAsia"/>
          <w:sz w:val="52"/>
          <w:szCs w:val="52"/>
        </w:rPr>
        <w:t>知</w:t>
      </w:r>
    </w:p>
    <w:p w14:paraId="76C8A998" w14:textId="77777777" w:rsidR="008B18C2" w:rsidRDefault="008B18C2" w:rsidP="00BD50DA"/>
    <w:p w14:paraId="0B1F1F2A" w14:textId="27A1CCCC" w:rsidR="008B18C2" w:rsidRDefault="00000000" w:rsidP="00BD50DA">
      <w:r>
        <w:rPr>
          <w:rFonts w:hint="eastAsia"/>
        </w:rPr>
        <w:t>为全面贯彻党的教育方针，从学科教育的角度落实立德树人根本任务，发展素质教育，帮助教师在研学课程实施中引导大中小学生了解国情、热爱祖国、开阔眼界、增长知识，提高其社会责任感、实践能力和创新精神，</w:t>
      </w:r>
      <w:r w:rsidR="00302C64">
        <w:rPr>
          <w:rFonts w:hint="eastAsia"/>
        </w:rPr>
        <w:t>自2017年以来，</w:t>
      </w:r>
      <w:r>
        <w:rPr>
          <w:rFonts w:hint="eastAsia"/>
        </w:rPr>
        <w:t>组委会连续举办了</w:t>
      </w:r>
      <w:r w:rsidR="00F2225F">
        <w:rPr>
          <w:rFonts w:hint="eastAsia"/>
        </w:rPr>
        <w:t>七届全国</w:t>
      </w:r>
      <w:r>
        <w:rPr>
          <w:rFonts w:hint="eastAsia"/>
        </w:rPr>
        <w:t>研学课程设计大赛</w:t>
      </w:r>
      <w:r w:rsidR="00F2225F">
        <w:rPr>
          <w:rFonts w:hint="eastAsia"/>
        </w:rPr>
        <w:t>和十几场公益活动</w:t>
      </w:r>
      <w:r>
        <w:rPr>
          <w:rFonts w:hint="eastAsia"/>
        </w:rPr>
        <w:t>，</w:t>
      </w:r>
      <w:r w:rsidR="00F2225F">
        <w:rPr>
          <w:rFonts w:hint="eastAsia"/>
        </w:rPr>
        <w:t>累计10余万人</w:t>
      </w:r>
      <w:r>
        <w:rPr>
          <w:rFonts w:hint="eastAsia"/>
        </w:rPr>
        <w:t>次</w:t>
      </w:r>
      <w:r w:rsidR="00F2225F">
        <w:rPr>
          <w:rFonts w:hint="eastAsia"/>
        </w:rPr>
        <w:t>参加线上、线下活动和</w:t>
      </w:r>
      <w:r>
        <w:rPr>
          <w:rFonts w:hint="eastAsia"/>
        </w:rPr>
        <w:t>观看活动直播，受到社会各界的一致好评，取得了良好的社会效益。</w:t>
      </w:r>
    </w:p>
    <w:p w14:paraId="43FB33F2" w14:textId="05E23035" w:rsidR="008B18C2" w:rsidRDefault="006D1435" w:rsidP="00BD50DA">
      <w:r w:rsidRPr="006D1435">
        <w:rPr>
          <w:rFonts w:hint="eastAsia"/>
        </w:rPr>
        <w:t>为进一步推进地理教育课程改革深入开展和促进研学课程实践与理论研究，切实发挥研学</w:t>
      </w:r>
      <w:r w:rsidR="00BC36DC">
        <w:rPr>
          <w:rFonts w:hint="eastAsia"/>
        </w:rPr>
        <w:t>课程</w:t>
      </w:r>
      <w:r w:rsidRPr="006D1435">
        <w:rPr>
          <w:rFonts w:hint="eastAsia"/>
        </w:rPr>
        <w:t>立德树人</w:t>
      </w:r>
      <w:r w:rsidR="00BC36DC">
        <w:rPr>
          <w:rFonts w:hint="eastAsia"/>
        </w:rPr>
        <w:t>的</w:t>
      </w:r>
      <w:r w:rsidRPr="006D1435">
        <w:rPr>
          <w:rFonts w:hint="eastAsia"/>
        </w:rPr>
        <w:t>课程作用，</w:t>
      </w:r>
      <w:r>
        <w:rPr>
          <w:rFonts w:hint="eastAsia"/>
        </w:rPr>
        <w:t>九州杯研学大赛组委会继续组织“2024年全国研学课程设计大赛”，欢迎各地高校师生、中小学教师、教研员、名师工作室、研学公司、景区、研学基地等以集体或者个人方式报名参赛。</w:t>
      </w:r>
      <w:r>
        <w:rPr>
          <w:rFonts w:ascii="Calibri" w:hAnsi="Calibri" w:cs="Calibri"/>
        </w:rPr>
        <w:t>  </w:t>
      </w:r>
    </w:p>
    <w:p w14:paraId="1704B2C4" w14:textId="77777777" w:rsidR="008B18C2" w:rsidRDefault="00000000" w:rsidP="00BD50DA">
      <w:pPr>
        <w:rPr>
          <w:sz w:val="22"/>
        </w:rPr>
      </w:pPr>
      <w:r>
        <w:rPr>
          <w:rFonts w:hint="eastAsia"/>
        </w:rPr>
        <w:t>一、活动组织</w:t>
      </w:r>
    </w:p>
    <w:p w14:paraId="5CBE5634" w14:textId="77777777" w:rsidR="00240FAD" w:rsidRDefault="00000000" w:rsidP="00BD50DA">
      <w:pPr>
        <w:ind w:firstLine="482"/>
        <w:rPr>
          <w:b/>
          <w:bCs/>
        </w:rPr>
      </w:pPr>
      <w:r>
        <w:rPr>
          <w:rFonts w:hint="eastAsia"/>
          <w:b/>
          <w:bCs/>
        </w:rPr>
        <w:t>主    办：</w:t>
      </w:r>
    </w:p>
    <w:p w14:paraId="3185C945" w14:textId="49B26AF7" w:rsidR="008B18C2" w:rsidRDefault="00000000" w:rsidP="00BD50DA">
      <w:r>
        <w:rPr>
          <w:rFonts w:hint="eastAsia"/>
        </w:rPr>
        <w:t>九州杯研学大赛组委会</w:t>
      </w:r>
    </w:p>
    <w:p w14:paraId="0368AC2E" w14:textId="77777777" w:rsidR="00240FAD" w:rsidRDefault="00000000" w:rsidP="00BD50DA">
      <w:pPr>
        <w:ind w:firstLine="482"/>
        <w:rPr>
          <w:b/>
          <w:bCs/>
        </w:rPr>
      </w:pPr>
      <w:r>
        <w:rPr>
          <w:rFonts w:hint="eastAsia"/>
          <w:b/>
          <w:bCs/>
        </w:rPr>
        <w:t>特邀联合主办：</w:t>
      </w:r>
    </w:p>
    <w:p w14:paraId="7487172F" w14:textId="0CFDE5E1" w:rsidR="008B18C2" w:rsidRDefault="00000000" w:rsidP="00BD50DA">
      <w:pPr>
        <w:rPr>
          <w:rFonts w:ascii="宋体" w:eastAsia="宋体" w:hAnsi="宋体" w:cs="宋体"/>
        </w:rPr>
      </w:pPr>
      <w:r>
        <w:rPr>
          <w:rFonts w:hint="eastAsia"/>
        </w:rPr>
        <w:t>《中国国家地理》杂志社</w:t>
      </w:r>
    </w:p>
    <w:p w14:paraId="1EEAE9C5" w14:textId="77777777" w:rsidR="00240FAD" w:rsidRDefault="00000000" w:rsidP="00BD50DA">
      <w:pPr>
        <w:ind w:firstLine="482"/>
        <w:rPr>
          <w:b/>
          <w:bCs/>
        </w:rPr>
      </w:pPr>
      <w:r>
        <w:rPr>
          <w:rFonts w:hint="eastAsia"/>
          <w:b/>
          <w:bCs/>
        </w:rPr>
        <w:t>冠名赞助：</w:t>
      </w:r>
    </w:p>
    <w:p w14:paraId="7D914BF9" w14:textId="797790B7" w:rsidR="008B18C2" w:rsidRDefault="00000000" w:rsidP="00BD50DA">
      <w:r>
        <w:rPr>
          <w:rFonts w:hint="eastAsia"/>
        </w:rPr>
        <w:t>九州文化教育（江西上饶）</w:t>
      </w:r>
    </w:p>
    <w:p w14:paraId="4A1C90DC" w14:textId="77777777" w:rsidR="008B18C2" w:rsidRDefault="00000000" w:rsidP="00BD50DA">
      <w:pPr>
        <w:ind w:firstLine="482"/>
      </w:pPr>
      <w:r w:rsidRPr="00240FAD">
        <w:rPr>
          <w:rFonts w:hint="eastAsia"/>
          <w:b/>
          <w:bCs/>
        </w:rPr>
        <w:t>学术支持、协办单位</w:t>
      </w:r>
      <w:r>
        <w:rPr>
          <w:rFonts w:hint="eastAsia"/>
        </w:rPr>
        <w:t>：</w:t>
      </w:r>
    </w:p>
    <w:p w14:paraId="3C19A223" w14:textId="77777777" w:rsidR="006D1435" w:rsidRPr="006D1435" w:rsidRDefault="006D1435" w:rsidP="006D1435">
      <w:bookmarkStart w:id="1" w:name="_Hlk162681422"/>
      <w:r w:rsidRPr="006D1435">
        <w:rPr>
          <w:rFonts w:hint="eastAsia"/>
        </w:rPr>
        <w:t>陕西师范大学</w:t>
      </w:r>
      <w:bookmarkEnd w:id="1"/>
      <w:r w:rsidRPr="006D1435">
        <w:rPr>
          <w:rFonts w:hint="eastAsia"/>
        </w:rPr>
        <w:t>《中学地理教学参考》编辑部</w:t>
      </w:r>
    </w:p>
    <w:p w14:paraId="3E6DEC09" w14:textId="77777777" w:rsidR="006D1435" w:rsidRPr="006D1435" w:rsidRDefault="006D1435" w:rsidP="006D1435">
      <w:r w:rsidRPr="006D1435">
        <w:rPr>
          <w:rFonts w:hint="eastAsia"/>
        </w:rPr>
        <w:t>华东师范大学《地理教学》编辑部</w:t>
      </w:r>
    </w:p>
    <w:p w14:paraId="1A04EE83" w14:textId="77777777" w:rsidR="006D1435" w:rsidRPr="006D1435" w:rsidRDefault="006D1435" w:rsidP="006D1435">
      <w:pPr>
        <w:rPr>
          <w:b/>
          <w:bCs/>
        </w:rPr>
      </w:pPr>
      <w:r w:rsidRPr="006D1435">
        <w:rPr>
          <w:rFonts w:hint="eastAsia"/>
        </w:rPr>
        <w:t>重庆师范大学《地理教育》编辑部</w:t>
      </w:r>
    </w:p>
    <w:p w14:paraId="518C3122" w14:textId="77777777" w:rsidR="006D1435" w:rsidRPr="006D1435" w:rsidRDefault="006D1435" w:rsidP="00BD50DA"/>
    <w:p w14:paraId="44EE1612" w14:textId="77777777" w:rsidR="008B18C2" w:rsidRDefault="00000000" w:rsidP="00BD50DA">
      <w:r>
        <w:rPr>
          <w:rFonts w:hint="eastAsia"/>
        </w:rPr>
        <w:t>中国人民大学书报资料中心基础教育期刊社</w:t>
      </w:r>
    </w:p>
    <w:p w14:paraId="7CD19BAF" w14:textId="77777777" w:rsidR="008B18C2" w:rsidRDefault="00000000" w:rsidP="00BD50DA">
      <w:r>
        <w:rPr>
          <w:rFonts w:hint="eastAsia"/>
        </w:rPr>
        <w:t>《全球变化数据学报（中英文）》编辑部</w:t>
      </w:r>
    </w:p>
    <w:p w14:paraId="104E7F0A" w14:textId="34E3C328" w:rsidR="008B18C2" w:rsidRDefault="00BC36DC" w:rsidP="00BD50DA">
      <w:r w:rsidRPr="006D1435">
        <w:rPr>
          <w:rFonts w:hint="eastAsia"/>
        </w:rPr>
        <w:t>陕西师范大学</w:t>
      </w:r>
      <w:r>
        <w:rPr>
          <w:rFonts w:hint="eastAsia"/>
        </w:rPr>
        <w:t>《中学生物教学》编辑部</w:t>
      </w:r>
    </w:p>
    <w:p w14:paraId="2E6C5CDA" w14:textId="2A0DBA44" w:rsidR="008B18C2" w:rsidRDefault="00BC36DC" w:rsidP="00BD50DA">
      <w:r w:rsidRPr="006D1435">
        <w:rPr>
          <w:rFonts w:hint="eastAsia"/>
        </w:rPr>
        <w:t>陕西师范大学</w:t>
      </w:r>
      <w:r>
        <w:rPr>
          <w:rFonts w:hint="eastAsia"/>
        </w:rPr>
        <w:t>《中学历史教学参考》编辑部</w:t>
      </w:r>
    </w:p>
    <w:p w14:paraId="541C0F04" w14:textId="52249E77" w:rsidR="008B18C2" w:rsidRDefault="00000000" w:rsidP="00BD50DA">
      <w:r>
        <w:rPr>
          <w:rFonts w:hint="eastAsia"/>
        </w:rPr>
        <w:t>《天津师范大学学报·基础教育版》</w:t>
      </w:r>
      <w:r w:rsidR="00F2225F">
        <w:rPr>
          <w:rFonts w:hint="eastAsia"/>
        </w:rPr>
        <w:t>编辑部</w:t>
      </w:r>
    </w:p>
    <w:p w14:paraId="6D167F64" w14:textId="5ABC897A" w:rsidR="00F2225F" w:rsidRDefault="00BC36DC" w:rsidP="00BD50DA">
      <w:r>
        <w:rPr>
          <w:rFonts w:hint="eastAsia"/>
        </w:rPr>
        <w:t>华东师范大学</w:t>
      </w:r>
      <w:r w:rsidR="00F2225F">
        <w:rPr>
          <w:rFonts w:hint="eastAsia"/>
        </w:rPr>
        <w:t>《生物学教学》编辑部</w:t>
      </w:r>
    </w:p>
    <w:p w14:paraId="3032BB18" w14:textId="5BC0E067" w:rsidR="00720FE6" w:rsidRDefault="00720FE6" w:rsidP="00BD50DA">
      <w:r>
        <w:rPr>
          <w:rFonts w:hint="eastAsia"/>
        </w:rPr>
        <w:t>《中小学管理》编辑部</w:t>
      </w:r>
    </w:p>
    <w:p w14:paraId="5378FC65" w14:textId="77777777" w:rsidR="008B18C2" w:rsidRDefault="00000000" w:rsidP="00BD50DA">
      <w:r>
        <w:rPr>
          <w:rFonts w:hint="eastAsia"/>
        </w:rPr>
        <w:t>中国地图出版社</w:t>
      </w:r>
    </w:p>
    <w:p w14:paraId="637796C4" w14:textId="77777777" w:rsidR="008B18C2" w:rsidRDefault="00000000" w:rsidP="00BD50DA">
      <w:r>
        <w:rPr>
          <w:rFonts w:hint="eastAsia"/>
        </w:rPr>
        <w:t>星球地图出版社</w:t>
      </w:r>
    </w:p>
    <w:p w14:paraId="7DDFC281" w14:textId="77777777" w:rsidR="008B18C2" w:rsidRDefault="00000000" w:rsidP="00BD50DA">
      <w:pPr>
        <w:rPr>
          <w:b/>
          <w:bCs/>
          <w:sz w:val="22"/>
        </w:rPr>
      </w:pPr>
      <w:r>
        <w:rPr>
          <w:rFonts w:hint="eastAsia"/>
        </w:rPr>
        <w:t>北京中教启星科技股份有限公司</w:t>
      </w:r>
      <w:r>
        <w:rPr>
          <w:rFonts w:hint="eastAsia"/>
        </w:rPr>
        <w:br/>
      </w:r>
      <w:r>
        <w:rPr>
          <w:rFonts w:ascii="黑体" w:eastAsia="黑体" w:hAnsi="黑体" w:cs="黑体" w:hint="eastAsia"/>
          <w:sz w:val="28"/>
          <w:szCs w:val="32"/>
        </w:rPr>
        <w:t>二、</w:t>
      </w:r>
      <w:r>
        <w:rPr>
          <w:rFonts w:ascii="黑体" w:eastAsia="黑体" w:hAnsi="黑体" w:cs="黑体" w:hint="eastAsia"/>
          <w:sz w:val="28"/>
          <w:szCs w:val="28"/>
        </w:rPr>
        <w:t>第一阶段参赛说明</w:t>
      </w:r>
    </w:p>
    <w:p w14:paraId="0C35BEE2" w14:textId="77777777" w:rsidR="008B18C2" w:rsidRDefault="00000000" w:rsidP="00BD50DA">
      <w:r>
        <w:rPr>
          <w:rFonts w:hint="eastAsia"/>
        </w:rPr>
        <w:t>1.第一阶段采取线上投稿参评的方式进行，获奖名单在大赛官网、大赛公众号以及策划单位公众号发布，大赛组委会将通过快递给作者邮寄获奖证书（</w:t>
      </w:r>
      <w:r>
        <w:rPr>
          <w:rFonts w:ascii="楷体" w:eastAsia="楷体" w:hAnsi="楷体" w:cs="楷体" w:hint="eastAsia"/>
        </w:rPr>
        <w:t>2024年度获奖证书由《中国国家地理》杂志社设计和</w:t>
      </w:r>
      <w:r w:rsidRPr="005F3D3C">
        <w:rPr>
          <w:rFonts w:ascii="楷体" w:eastAsia="楷体" w:hAnsi="楷体" w:cs="楷体" w:hint="eastAsia"/>
        </w:rPr>
        <w:t>制作</w:t>
      </w:r>
      <w:r>
        <w:rPr>
          <w:rFonts w:hint="eastAsia"/>
        </w:rPr>
        <w:t>）。</w:t>
      </w:r>
    </w:p>
    <w:p w14:paraId="04E8ACDC" w14:textId="77777777" w:rsidR="008B18C2" w:rsidRDefault="00000000" w:rsidP="00BD50DA">
      <w:r>
        <w:rPr>
          <w:rFonts w:hint="eastAsia"/>
        </w:rPr>
        <w:t>2.参赛作品分为三大组评比：</w:t>
      </w:r>
    </w:p>
    <w:p w14:paraId="6D3C35B5" w14:textId="18C5D885" w:rsidR="008B18C2" w:rsidRPr="00BD50DA" w:rsidRDefault="00000000" w:rsidP="00BD50DA">
      <w:r w:rsidRPr="00BD50DA">
        <w:rPr>
          <w:rFonts w:hint="eastAsia"/>
        </w:rPr>
        <w:t>①高校师生研学（旅行）课程组（</w:t>
      </w:r>
      <w:r w:rsidR="001D5A44" w:rsidRPr="00BD50DA">
        <w:rPr>
          <w:rFonts w:hint="eastAsia"/>
        </w:rPr>
        <w:t>多单位</w:t>
      </w:r>
      <w:r w:rsidRPr="00BD50DA">
        <w:rPr>
          <w:rFonts w:hint="eastAsia"/>
        </w:rPr>
        <w:t>作品以小组长所在单位为准）；</w:t>
      </w:r>
    </w:p>
    <w:p w14:paraId="39E54D07" w14:textId="46A9A5C3" w:rsidR="008B18C2" w:rsidRPr="00BD50DA" w:rsidRDefault="00000000" w:rsidP="00BD50DA">
      <w:r w:rsidRPr="00BD50DA">
        <w:rPr>
          <w:rFonts w:hint="eastAsia"/>
        </w:rPr>
        <w:t>②中小学教师研学（旅行）课程组（</w:t>
      </w:r>
      <w:r w:rsidR="001D5A44" w:rsidRPr="00BD50DA">
        <w:rPr>
          <w:rFonts w:hint="eastAsia"/>
        </w:rPr>
        <w:t>多单位</w:t>
      </w:r>
      <w:r w:rsidRPr="00BD50DA">
        <w:rPr>
          <w:rFonts w:hint="eastAsia"/>
        </w:rPr>
        <w:t>作品以小组长所在单位为准）；</w:t>
      </w:r>
    </w:p>
    <w:p w14:paraId="2CC8CB27" w14:textId="067AA1CD" w:rsidR="008B18C2" w:rsidRDefault="00000000" w:rsidP="00BD50DA">
      <w:r w:rsidRPr="00BD50DA">
        <w:rPr>
          <w:rFonts w:hint="eastAsia"/>
        </w:rPr>
        <w:t>③研学实践成果组（社会调查报告、小论文、游记、绘画、摄影和音像作品</w:t>
      </w:r>
      <w:r w:rsidR="001D5A44" w:rsidRPr="00BD50DA">
        <w:rPr>
          <w:rFonts w:hint="eastAsia"/>
        </w:rPr>
        <w:t>等</w:t>
      </w:r>
      <w:r w:rsidRPr="00BD50DA">
        <w:rPr>
          <w:rFonts w:hint="eastAsia"/>
        </w:rPr>
        <w:t>）；</w:t>
      </w:r>
      <w:r>
        <w:rPr>
          <w:rFonts w:hint="eastAsia"/>
        </w:rPr>
        <w:t>由指导教师或小组长统一提交，不</w:t>
      </w:r>
      <w:r w:rsidRPr="00BD50DA">
        <w:rPr>
          <w:rFonts w:hint="eastAsia"/>
        </w:rPr>
        <w:t>接</w:t>
      </w:r>
      <w:r w:rsidR="00DB547F" w:rsidRPr="00BD50DA">
        <w:rPr>
          <w:rFonts w:hint="eastAsia"/>
        </w:rPr>
        <w:t>受</w:t>
      </w:r>
      <w:r>
        <w:rPr>
          <w:rFonts w:hint="eastAsia"/>
        </w:rPr>
        <w:t>个人投稿</w:t>
      </w:r>
      <w:r w:rsidRPr="005F3D3C">
        <w:rPr>
          <w:rFonts w:hint="eastAsia"/>
        </w:rPr>
        <w:t>；</w:t>
      </w:r>
      <w:r>
        <w:rPr>
          <w:rFonts w:hint="eastAsia"/>
        </w:rPr>
        <w:t>获奖作品择优在大赛官网或相关公众号展示）。</w:t>
      </w:r>
    </w:p>
    <w:p w14:paraId="2E266731" w14:textId="68E19300" w:rsidR="008B18C2" w:rsidRPr="00BD50DA" w:rsidRDefault="006D1435" w:rsidP="00BD50DA">
      <w:r>
        <w:rPr>
          <w:rFonts w:ascii="Segoe UI Emoji" w:hAnsi="Segoe UI Emoji" w:cs="Segoe UI Emoji" w:hint="eastAsia"/>
        </w:rPr>
        <w:t>⭐</w:t>
      </w:r>
      <w:r w:rsidR="00F2225F" w:rsidRPr="00343206">
        <w:rPr>
          <w:rFonts w:hint="eastAsia"/>
          <w:color w:val="FF0000"/>
        </w:rPr>
        <w:t>参赛者提供的课程设计作品和成果必须原创，不得抄袭、剽窃他人成果。</w:t>
      </w:r>
    </w:p>
    <w:p w14:paraId="12519C58" w14:textId="77777777" w:rsidR="008B18C2" w:rsidRDefault="00000000" w:rsidP="00BD50DA">
      <w:r>
        <w:rPr>
          <w:rFonts w:hint="eastAsia"/>
        </w:rPr>
        <w:t>3.研学课程参赛作品须包括课程主题、研学地点(线路)、适用学段、课程目标、课程内容、课程实施情况和研学成果（自主选项）以及课程评估等内容；已经踩点或者已经实施的课程方案请采用现场拍摄的图片（网络图片请备注清楚），未开展课程请在参赛作品末尾说明。</w:t>
      </w:r>
    </w:p>
    <w:p w14:paraId="5FE791C4" w14:textId="122E9B7E" w:rsidR="008B18C2" w:rsidRDefault="00000000" w:rsidP="00BD50DA">
      <w:r>
        <w:rPr>
          <w:rFonts w:hint="eastAsia"/>
        </w:rPr>
        <w:t>4.研学课程作品以PDF</w:t>
      </w:r>
      <w:r w:rsidR="00F2225F">
        <w:rPr>
          <w:rFonts w:hint="eastAsia"/>
        </w:rPr>
        <w:t>电子文档</w:t>
      </w:r>
      <w:r>
        <w:rPr>
          <w:rFonts w:hint="eastAsia"/>
        </w:rPr>
        <w:t>提交，不接</w:t>
      </w:r>
      <w:r w:rsidR="00F2225F">
        <w:rPr>
          <w:rFonts w:hint="eastAsia"/>
        </w:rPr>
        <w:t>受</w:t>
      </w:r>
      <w:r>
        <w:rPr>
          <w:rFonts w:hint="eastAsia"/>
        </w:rPr>
        <w:t>纸质文件。参赛者的课程设计方案统一以A4纸为准，不超过20页为佳，正文字号五号，字体为宋体，行距1.5倍。作品文件为PDF格式（设计稿为PPT、Word、WPS文件的请转换导出为</w:t>
      </w:r>
      <w:r>
        <w:rPr>
          <w:rFonts w:hint="eastAsia"/>
        </w:rPr>
        <w:lastRenderedPageBreak/>
        <w:t>PDF）。参赛作品须在首页提供参赛者的姓名、学校、指导教师、联系方式</w:t>
      </w:r>
      <w:r w:rsidR="00F2225F">
        <w:rPr>
          <w:rFonts w:hint="eastAsia"/>
        </w:rPr>
        <w:t>和详细邮寄地址</w:t>
      </w:r>
      <w:r>
        <w:rPr>
          <w:rFonts w:hint="eastAsia"/>
        </w:rPr>
        <w:t>等信息。如有研学手册等附件请</w:t>
      </w:r>
      <w:r w:rsidR="0039238B">
        <w:rPr>
          <w:rFonts w:hint="eastAsia"/>
        </w:rPr>
        <w:t>在参赛文本上</w:t>
      </w:r>
      <w:r>
        <w:rPr>
          <w:rFonts w:hint="eastAsia"/>
        </w:rPr>
        <w:t>提交电子版</w:t>
      </w:r>
      <w:r w:rsidR="00553FD0">
        <w:rPr>
          <w:rFonts w:hint="eastAsia"/>
        </w:rPr>
        <w:t>二维码</w:t>
      </w:r>
      <w:r>
        <w:rPr>
          <w:rFonts w:hint="eastAsia"/>
        </w:rPr>
        <w:t>。课程方案（PDF版）需设计、排版美观，图表清晰，不能出现图表变形、错位、错页等问题。</w:t>
      </w:r>
    </w:p>
    <w:p w14:paraId="51CFF613" w14:textId="2B1151B9" w:rsidR="008B18C2" w:rsidRDefault="00000000" w:rsidP="00BD50DA">
      <w:r>
        <w:rPr>
          <w:rFonts w:hint="eastAsia"/>
        </w:rPr>
        <w:t>5.团队作品参赛人员不超过10人；署名为组长的只能提交一件作品，</w:t>
      </w:r>
      <w:r w:rsidR="005F3D3C">
        <w:rPr>
          <w:rFonts w:hint="eastAsia"/>
        </w:rPr>
        <w:t>作为</w:t>
      </w:r>
      <w:r>
        <w:rPr>
          <w:rFonts w:hint="eastAsia"/>
        </w:rPr>
        <w:t>组员</w:t>
      </w:r>
      <w:r w:rsidR="005F3D3C">
        <w:rPr>
          <w:rFonts w:hint="eastAsia"/>
        </w:rPr>
        <w:t>的作品</w:t>
      </w:r>
      <w:r>
        <w:rPr>
          <w:rFonts w:hint="eastAsia"/>
        </w:rPr>
        <w:t>不限制；指导教师署名须征得本人同意，且不超过3人；跨区域单位的联合作品获奖证书只邮寄一个地址。</w:t>
      </w:r>
    </w:p>
    <w:p w14:paraId="322029FE" w14:textId="77777777" w:rsidR="008B18C2" w:rsidRDefault="00000000" w:rsidP="00BD50DA">
      <w:r>
        <w:rPr>
          <w:rFonts w:hint="eastAsia"/>
        </w:rPr>
        <w:t>6.大赛结束后，部分优秀研学课程设计作品，组委会将以图书或电子产品形式结集出版。欢迎获奖作品作者将成果转化为5000字左右的论文向</w:t>
      </w:r>
      <w:r w:rsidRPr="005F3D3C">
        <w:rPr>
          <w:rFonts w:hint="eastAsia"/>
        </w:rPr>
        <w:t>《中学地理教学参考》《地理教学》《地理教育》</w:t>
      </w:r>
      <w:r>
        <w:rPr>
          <w:rFonts w:hint="eastAsia"/>
        </w:rPr>
        <w:t>三刊投稿（文稿后注明所获奖项），编辑部择优发表（如涉及出版费用，按照各刊规定办理）。</w:t>
      </w:r>
    </w:p>
    <w:p w14:paraId="16F7CF1E" w14:textId="68FC29EE" w:rsidR="008B18C2" w:rsidRDefault="00000000" w:rsidP="00BD50DA">
      <w:r>
        <w:rPr>
          <w:rFonts w:hint="eastAsia"/>
        </w:rPr>
        <w:t>7.第一阶段大赛时间：2024年3月30日—年6月30日；7月底公示获奖名单</w:t>
      </w:r>
      <w:r w:rsidR="00F2225F">
        <w:rPr>
          <w:rFonts w:hint="eastAsia"/>
        </w:rPr>
        <w:t>，</w:t>
      </w:r>
      <w:r>
        <w:rPr>
          <w:rFonts w:hint="eastAsia"/>
        </w:rPr>
        <w:t>获奖作品均获得参加现场赛资格，特等奖作品</w:t>
      </w:r>
      <w:r w:rsidR="00D12746">
        <w:rPr>
          <w:rFonts w:hint="eastAsia"/>
        </w:rPr>
        <w:t>获得</w:t>
      </w:r>
      <w:r>
        <w:rPr>
          <w:rFonts w:hint="eastAsia"/>
        </w:rPr>
        <w:t>在现场赛展示</w:t>
      </w:r>
      <w:r w:rsidR="00D12746">
        <w:rPr>
          <w:rFonts w:hint="eastAsia"/>
        </w:rPr>
        <w:t>资格</w:t>
      </w:r>
      <w:r>
        <w:rPr>
          <w:rFonts w:hint="eastAsia"/>
        </w:rPr>
        <w:t>。</w:t>
      </w:r>
    </w:p>
    <w:p w14:paraId="3BD15D35" w14:textId="77777777" w:rsidR="008B18C2" w:rsidRDefault="00000000" w:rsidP="00BD50DA">
      <w:r>
        <w:rPr>
          <w:rFonts w:hint="eastAsia"/>
        </w:rPr>
        <w:t>三、第二阶段参赛说明</w:t>
      </w:r>
    </w:p>
    <w:p w14:paraId="69F193A4" w14:textId="4B83AFEC" w:rsidR="008B18C2" w:rsidRDefault="00000000" w:rsidP="00BD50DA">
      <w:pPr>
        <w:ind w:firstLine="482"/>
      </w:pPr>
      <w:r>
        <w:rPr>
          <w:rFonts w:hint="eastAsia"/>
          <w:b/>
          <w:bCs/>
        </w:rPr>
        <w:t>时间</w:t>
      </w:r>
      <w:r>
        <w:rPr>
          <w:rFonts w:hint="eastAsia"/>
        </w:rPr>
        <w:t>：2024年8月上旬</w:t>
      </w:r>
    </w:p>
    <w:p w14:paraId="48A61963" w14:textId="77777777" w:rsidR="00F2225F" w:rsidRDefault="00DB547F" w:rsidP="00BD50DA">
      <w:r>
        <w:rPr>
          <w:rFonts w:hint="eastAsia"/>
        </w:rPr>
        <w:t>地点：江西</w:t>
      </w:r>
      <w:r w:rsidRPr="00DB547F">
        <w:rPr>
          <w:rFonts w:hint="eastAsia"/>
        </w:rPr>
        <w:t>·</w:t>
      </w:r>
      <w:r>
        <w:rPr>
          <w:rFonts w:hint="eastAsia"/>
        </w:rPr>
        <w:t>赣州龙南</w:t>
      </w:r>
    </w:p>
    <w:p w14:paraId="08089DED" w14:textId="1705F614" w:rsidR="00DB547F" w:rsidRDefault="006D1435" w:rsidP="00BD50DA">
      <w:r w:rsidRPr="006D1435">
        <w:rPr>
          <w:rFonts w:ascii="Segoe UI Emoji" w:hAnsi="Segoe UI Emoji" w:cs="Segoe UI Emoji"/>
        </w:rPr>
        <w:t>⭐</w:t>
      </w:r>
      <w:r w:rsidR="00DB547F" w:rsidRPr="00343206">
        <w:rPr>
          <w:rFonts w:hint="eastAsia"/>
          <w:color w:val="FF0000"/>
        </w:rPr>
        <w:t>具体</w:t>
      </w:r>
      <w:r w:rsidR="00F2225F" w:rsidRPr="00343206">
        <w:rPr>
          <w:rFonts w:hint="eastAsia"/>
          <w:color w:val="FF0000"/>
        </w:rPr>
        <w:t>时间、</w:t>
      </w:r>
      <w:r w:rsidR="00DB547F" w:rsidRPr="00343206">
        <w:rPr>
          <w:rFonts w:hint="eastAsia"/>
          <w:color w:val="FF0000"/>
        </w:rPr>
        <w:t>方案另行通知</w:t>
      </w:r>
      <w:r w:rsidR="00F2225F" w:rsidRPr="00343206">
        <w:rPr>
          <w:rFonts w:hint="eastAsia"/>
          <w:color w:val="FF0000"/>
        </w:rPr>
        <w:t>。</w:t>
      </w:r>
    </w:p>
    <w:p w14:paraId="73B9EF2A" w14:textId="77777777" w:rsidR="008B18C2" w:rsidRDefault="00000000" w:rsidP="00BD50DA">
      <w:r>
        <w:rPr>
          <w:rFonts w:hint="eastAsia"/>
        </w:rPr>
        <w:t>四、参考资料</w:t>
      </w:r>
    </w:p>
    <w:p w14:paraId="3F191060" w14:textId="3EC33F80" w:rsidR="008B18C2" w:rsidRDefault="00000000" w:rsidP="00BD50DA">
      <w:r>
        <w:rPr>
          <w:rFonts w:hint="eastAsia"/>
        </w:rPr>
        <w:t>组委会为参赛成员提供《中国国家地理》《中学地理教学参考》《地理教学》《地理教育》四种刊物各一本作为研学参考资料</w:t>
      </w:r>
      <w:r w:rsidR="00F2225F">
        <w:rPr>
          <w:rFonts w:hint="eastAsia"/>
        </w:rPr>
        <w:t>。</w:t>
      </w:r>
      <w:r>
        <w:rPr>
          <w:rFonts w:hint="eastAsia"/>
        </w:rPr>
        <w:t>参赛人员缴费</w:t>
      </w:r>
      <w:r w:rsidR="00F2225F">
        <w:rPr>
          <w:rFonts w:hint="eastAsia"/>
        </w:rPr>
        <w:t>后</w:t>
      </w:r>
      <w:r>
        <w:rPr>
          <w:rFonts w:hint="eastAsia"/>
        </w:rPr>
        <w:t>扫码填写相关信息后可申领样刊，团队参赛人员由组长统一申领</w:t>
      </w:r>
      <w:r w:rsidR="00F2225F">
        <w:rPr>
          <w:rFonts w:hint="eastAsia"/>
        </w:rPr>
        <w:t>，</w:t>
      </w:r>
      <w:r>
        <w:rPr>
          <w:rFonts w:hint="eastAsia"/>
        </w:rPr>
        <w:t>个人参赛领取一套，团队</w:t>
      </w:r>
      <w:r w:rsidR="00EC3F44">
        <w:rPr>
          <w:rFonts w:hint="eastAsia"/>
        </w:rPr>
        <w:t>可</w:t>
      </w:r>
      <w:r>
        <w:rPr>
          <w:rFonts w:hint="eastAsia"/>
        </w:rPr>
        <w:t>领取两套，团体参赛请联系组委会。</w:t>
      </w:r>
    </w:p>
    <w:p w14:paraId="3F95FEED" w14:textId="77777777" w:rsidR="008B18C2" w:rsidRDefault="00000000" w:rsidP="00BD50DA">
      <w:r>
        <w:rPr>
          <w:noProof/>
        </w:rPr>
        <w:drawing>
          <wp:inline distT="0" distB="0" distL="0" distR="0" wp14:anchorId="15499C07" wp14:editId="43F37C34">
            <wp:extent cx="1027430" cy="1027430"/>
            <wp:effectExtent l="0" t="0" r="1270" b="1270"/>
            <wp:docPr id="16116615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661554"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27430" cy="1027430"/>
                    </a:xfrm>
                    <a:prstGeom prst="rect">
                      <a:avLst/>
                    </a:prstGeom>
                    <a:noFill/>
                    <a:ln>
                      <a:noFill/>
                    </a:ln>
                  </pic:spPr>
                </pic:pic>
              </a:graphicData>
            </a:graphic>
          </wp:inline>
        </w:drawing>
      </w:r>
    </w:p>
    <w:p w14:paraId="7861B1F2" w14:textId="77777777" w:rsidR="008B18C2" w:rsidRDefault="00000000" w:rsidP="00BD50DA">
      <w:r>
        <w:rPr>
          <w:rFonts w:hint="eastAsia"/>
        </w:rPr>
        <w:t>（资料领取）</w:t>
      </w:r>
    </w:p>
    <w:p w14:paraId="56F487AD" w14:textId="77777777" w:rsidR="008B18C2" w:rsidRDefault="008B18C2" w:rsidP="00BD50DA"/>
    <w:p w14:paraId="7E05CDF0" w14:textId="77777777" w:rsidR="008B18C2" w:rsidRDefault="00000000" w:rsidP="00BD50DA">
      <w:pPr>
        <w:rPr>
          <w:sz w:val="22"/>
        </w:rPr>
      </w:pPr>
      <w:r>
        <w:rPr>
          <w:rFonts w:hint="eastAsia"/>
        </w:rPr>
        <w:t>五、报名、交费办法</w:t>
      </w:r>
    </w:p>
    <w:p w14:paraId="3FBA6513" w14:textId="7CDBF894" w:rsidR="008B18C2" w:rsidRDefault="00000000" w:rsidP="00BD50DA">
      <w:r>
        <w:rPr>
          <w:rFonts w:hint="eastAsia"/>
        </w:rPr>
        <w:lastRenderedPageBreak/>
        <w:t>1.参赛者报名汇款，然后提交参赛作品，发送至大赛指定邮箱1919075242@qq.com。汇款凭证附稿件后面，研学课程方案统一命名为“2024研学大赛＋单位+名字（组长或者负责人）”。</w:t>
      </w:r>
    </w:p>
    <w:p w14:paraId="6CC47187" w14:textId="51E5DE50" w:rsidR="008B18C2" w:rsidRDefault="00000000" w:rsidP="00BD50DA">
      <w:r>
        <w:rPr>
          <w:rFonts w:hint="eastAsia"/>
        </w:rPr>
        <w:t>2.参赛人员加入2024年研学大赛QQ交流沟通群，QQ群号：642286859（加群备注</w:t>
      </w:r>
      <w:r>
        <w:rPr>
          <w:rFonts w:hint="eastAsia"/>
          <w:b/>
          <w:bCs/>
        </w:rPr>
        <w:t>单位＋参赛者姓名</w:t>
      </w:r>
      <w:r>
        <w:rPr>
          <w:rFonts w:hint="eastAsia"/>
        </w:rPr>
        <w:t>）。</w:t>
      </w:r>
    </w:p>
    <w:p w14:paraId="474429E6" w14:textId="77777777" w:rsidR="008B18C2" w:rsidRDefault="00000000" w:rsidP="00BD50DA">
      <w:r>
        <w:rPr>
          <w:rFonts w:hint="eastAsia"/>
        </w:rPr>
        <w:t>3.参评费450元/件；10件以上作品集体参评，每件350元。交费方式如下：</w:t>
      </w:r>
    </w:p>
    <w:p w14:paraId="1D083F16" w14:textId="77777777" w:rsidR="008B18C2" w:rsidRDefault="00000000" w:rsidP="00BD50DA">
      <w:r>
        <w:rPr>
          <w:rFonts w:hint="eastAsia"/>
        </w:rPr>
        <w:t>（1）银行转账（备注“单位＋参赛者姓名或者小组负责人”）</w:t>
      </w:r>
    </w:p>
    <w:p w14:paraId="6069035C" w14:textId="77777777" w:rsidR="008B18C2" w:rsidRDefault="00000000" w:rsidP="00BD50DA">
      <w:r>
        <w:rPr>
          <w:rFonts w:hint="eastAsia"/>
        </w:rPr>
        <w:t>户  名：上饶市广丰区九州文化教育服务有限公司</w:t>
      </w:r>
      <w:r>
        <w:rPr>
          <w:rFonts w:ascii="Calibri" w:hAnsi="Calibri" w:cs="Calibri"/>
        </w:rPr>
        <w:t>    </w:t>
      </w:r>
    </w:p>
    <w:p w14:paraId="37B2CE7E" w14:textId="77777777" w:rsidR="008B18C2" w:rsidRDefault="00000000" w:rsidP="00BD50DA">
      <w:r>
        <w:rPr>
          <w:rFonts w:hint="eastAsia"/>
        </w:rPr>
        <w:t>开户行：中国建设银行股份有限公司广丰支行</w:t>
      </w:r>
      <w:r>
        <w:rPr>
          <w:rFonts w:ascii="Calibri" w:hAnsi="Calibri" w:cs="Calibri"/>
        </w:rPr>
        <w:t> </w:t>
      </w:r>
    </w:p>
    <w:p w14:paraId="61A88B18" w14:textId="77777777" w:rsidR="008B18C2" w:rsidRDefault="00000000" w:rsidP="00BD50DA">
      <w:r>
        <w:rPr>
          <w:rFonts w:hint="eastAsia"/>
        </w:rPr>
        <w:t>账  号：</w:t>
      </w:r>
      <w:r>
        <w:rPr>
          <w:rFonts w:ascii="Calibri" w:hAnsi="Calibri" w:cs="Calibri"/>
        </w:rPr>
        <w:t> </w:t>
      </w:r>
      <w:r>
        <w:rPr>
          <w:rFonts w:hint="eastAsia"/>
        </w:rPr>
        <w:t>36001351400052505739</w:t>
      </w:r>
      <w:r>
        <w:rPr>
          <w:rFonts w:ascii="Calibri" w:hAnsi="Calibri" w:cs="Calibri"/>
        </w:rPr>
        <w:t> </w:t>
      </w:r>
    </w:p>
    <w:p w14:paraId="19ECF0F6" w14:textId="77777777" w:rsidR="008B18C2" w:rsidRDefault="00000000" w:rsidP="00BD50DA">
      <w:r>
        <w:rPr>
          <w:rFonts w:hint="eastAsia"/>
        </w:rPr>
        <w:t>（2）二维码扫码支付</w:t>
      </w:r>
    </w:p>
    <w:p w14:paraId="31E4CDA8" w14:textId="77777777" w:rsidR="008B18C2" w:rsidRDefault="00000000" w:rsidP="00BD50DA">
      <w:r>
        <w:rPr>
          <w:rFonts w:hint="eastAsia"/>
          <w:noProof/>
        </w:rPr>
        <w:drawing>
          <wp:inline distT="0" distB="0" distL="0" distR="0" wp14:anchorId="6EF0B18D" wp14:editId="22D8662F">
            <wp:extent cx="1206500" cy="1868805"/>
            <wp:effectExtent l="0" t="0" r="0" b="0"/>
            <wp:docPr id="175954260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542605"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11654" cy="1877286"/>
                    </a:xfrm>
                    <a:prstGeom prst="rect">
                      <a:avLst/>
                    </a:prstGeom>
                    <a:noFill/>
                  </pic:spPr>
                </pic:pic>
              </a:graphicData>
            </a:graphic>
          </wp:inline>
        </w:drawing>
      </w:r>
      <w:r>
        <w:rPr>
          <w:rFonts w:hint="eastAsia"/>
        </w:rPr>
        <w:t xml:space="preserve">   </w:t>
      </w:r>
      <w:r>
        <w:rPr>
          <w:rFonts w:hint="eastAsia"/>
          <w:noProof/>
        </w:rPr>
        <w:drawing>
          <wp:inline distT="0" distB="0" distL="0" distR="0" wp14:anchorId="62D4EB92" wp14:editId="1D5E195B">
            <wp:extent cx="1414145" cy="1993265"/>
            <wp:effectExtent l="0" t="0" r="0" b="6985"/>
            <wp:docPr id="2297219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721976"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14145" cy="1993265"/>
                    </a:xfrm>
                    <a:prstGeom prst="rect">
                      <a:avLst/>
                    </a:prstGeom>
                    <a:noFill/>
                  </pic:spPr>
                </pic:pic>
              </a:graphicData>
            </a:graphic>
          </wp:inline>
        </w:drawing>
      </w:r>
    </w:p>
    <w:p w14:paraId="31B27A07" w14:textId="77777777" w:rsidR="008B18C2" w:rsidRDefault="00000000" w:rsidP="00BD50DA">
      <w:r>
        <w:rPr>
          <w:rFonts w:hint="eastAsia"/>
        </w:rPr>
        <w:t>（支付宝支付）         （聚合支付）</w:t>
      </w:r>
    </w:p>
    <w:p w14:paraId="270029C6" w14:textId="77777777" w:rsidR="008B18C2" w:rsidRDefault="00000000" w:rsidP="00BD50DA">
      <w:r>
        <w:rPr>
          <w:rFonts w:hint="eastAsia"/>
        </w:rPr>
        <w:t>(3)</w:t>
      </w:r>
      <w:r>
        <w:rPr>
          <w:rFonts w:hint="eastAsia"/>
          <w:snapToGrid w:val="0"/>
          <w:spacing w:val="-16"/>
          <w:kern w:val="0"/>
        </w:rPr>
        <w:t xml:space="preserve"> 由九州教育</w:t>
      </w:r>
      <w:r>
        <w:rPr>
          <w:rFonts w:hint="eastAsia"/>
        </w:rPr>
        <w:t>开具发票（扫码按照要求填写信息，金额和作品数量填写在备注处，提交审核后开具电子发票，内容为评审费），详情QQ群咨询发票管理员。</w:t>
      </w:r>
    </w:p>
    <w:p w14:paraId="4C4F527E" w14:textId="77777777" w:rsidR="008B18C2" w:rsidRDefault="00000000" w:rsidP="00BD50DA">
      <w:r>
        <w:rPr>
          <w:noProof/>
        </w:rPr>
        <w:drawing>
          <wp:inline distT="0" distB="0" distL="0" distR="0" wp14:anchorId="3DFF7F51" wp14:editId="2215DEE4">
            <wp:extent cx="1886726" cy="2250200"/>
            <wp:effectExtent l="0" t="0" r="0" b="0"/>
            <wp:docPr id="147014977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149771"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89225" cy="2253181"/>
                    </a:xfrm>
                    <a:prstGeom prst="rect">
                      <a:avLst/>
                    </a:prstGeom>
                    <a:noFill/>
                  </pic:spPr>
                </pic:pic>
              </a:graphicData>
            </a:graphic>
          </wp:inline>
        </w:drawing>
      </w:r>
    </w:p>
    <w:p w14:paraId="47B58196" w14:textId="77777777" w:rsidR="00EB7233" w:rsidRDefault="00EB7233" w:rsidP="00BD50DA"/>
    <w:p w14:paraId="70F5E9AB" w14:textId="25123CDC" w:rsidR="00EB7233" w:rsidRDefault="00000000" w:rsidP="00BD50DA">
      <w:r>
        <w:rPr>
          <w:rFonts w:hint="eastAsia"/>
        </w:rPr>
        <w:t>4.咨询联系：</w:t>
      </w:r>
    </w:p>
    <w:p w14:paraId="1A1C8324" w14:textId="5744441D" w:rsidR="008B18C2" w:rsidRDefault="00000000" w:rsidP="00BD50DA">
      <w:r>
        <w:rPr>
          <w:rFonts w:hint="eastAsia"/>
        </w:rPr>
        <w:t>徐国良（15907931973，微信同号，参赛咨询及作品查询）</w:t>
      </w:r>
    </w:p>
    <w:p w14:paraId="6EEDB7C0" w14:textId="73D3C083" w:rsidR="008B18C2" w:rsidRDefault="00000000" w:rsidP="00BD50DA">
      <w:r>
        <w:rPr>
          <w:rFonts w:hint="eastAsia"/>
        </w:rPr>
        <w:t xml:space="preserve">王文琪（010-64865566-307，参赛咨询）   </w:t>
      </w:r>
    </w:p>
    <w:p w14:paraId="30AF28FA" w14:textId="1D8D49E4" w:rsidR="008B18C2" w:rsidRDefault="00343206" w:rsidP="00BD50DA">
      <w:pPr>
        <w:ind w:firstLine="720"/>
      </w:pPr>
      <w:r w:rsidRPr="005332CD">
        <w:rPr>
          <w:noProof/>
          <w:sz w:val="36"/>
          <w:szCs w:val="36"/>
        </w:rPr>
        <w:drawing>
          <wp:anchor distT="0" distB="0" distL="114300" distR="114300" simplePos="0" relativeHeight="251661312" behindDoc="1" locked="0" layoutInCell="1" allowOverlap="1" wp14:anchorId="3DC96095" wp14:editId="749DED1E">
            <wp:simplePos x="0" y="0"/>
            <wp:positionH relativeFrom="column">
              <wp:posOffset>3408183</wp:posOffset>
            </wp:positionH>
            <wp:positionV relativeFrom="paragraph">
              <wp:posOffset>22753</wp:posOffset>
            </wp:positionV>
            <wp:extent cx="1737774" cy="1796443"/>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1737774" cy="17964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C3CBC5" w14:textId="404B80EF" w:rsidR="008B18C2" w:rsidRDefault="008B18C2" w:rsidP="00BD50DA"/>
    <w:p w14:paraId="546D334F" w14:textId="0BE8B5D6" w:rsidR="008B18C2" w:rsidRDefault="00000000" w:rsidP="00BD50DA">
      <w:pPr>
        <w:ind w:firstLineChars="2300" w:firstLine="5520"/>
      </w:pPr>
      <w:r>
        <w:rPr>
          <w:rFonts w:hint="eastAsia"/>
        </w:rPr>
        <w:t>九州杯研学大赛组委会</w:t>
      </w:r>
    </w:p>
    <w:p w14:paraId="7C56495E" w14:textId="22BBE66D" w:rsidR="008B18C2" w:rsidRDefault="00000000" w:rsidP="00BD50DA">
      <w:pPr>
        <w:ind w:firstLineChars="2500" w:firstLine="6000"/>
      </w:pPr>
      <w:r>
        <w:rPr>
          <w:rFonts w:hint="eastAsia"/>
        </w:rPr>
        <w:t>2024年3月</w:t>
      </w:r>
      <w:r w:rsidR="005A7F8A">
        <w:rPr>
          <w:rFonts w:hint="eastAsia"/>
        </w:rPr>
        <w:t>30</w:t>
      </w:r>
      <w:r>
        <w:rPr>
          <w:rFonts w:hint="eastAsia"/>
        </w:rPr>
        <w:t>日</w:t>
      </w:r>
    </w:p>
    <w:sectPr w:rsidR="008B18C2">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5AD4B" w14:textId="77777777" w:rsidR="00A359E0" w:rsidRDefault="00A359E0" w:rsidP="00BD50DA">
      <w:r>
        <w:separator/>
      </w:r>
    </w:p>
  </w:endnote>
  <w:endnote w:type="continuationSeparator" w:id="0">
    <w:p w14:paraId="05582228" w14:textId="77777777" w:rsidR="00A359E0" w:rsidRDefault="00A359E0" w:rsidP="00BD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3C96E" w14:textId="77777777" w:rsidR="006D1435" w:rsidRDefault="006D1435">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54FA" w14:textId="77777777" w:rsidR="006D1435" w:rsidRDefault="006D1435">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62C1" w14:textId="77777777" w:rsidR="006D1435" w:rsidRDefault="006D1435">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F98B" w14:textId="77777777" w:rsidR="00A359E0" w:rsidRDefault="00A359E0" w:rsidP="00BD50DA">
      <w:r>
        <w:separator/>
      </w:r>
    </w:p>
  </w:footnote>
  <w:footnote w:type="continuationSeparator" w:id="0">
    <w:p w14:paraId="34CBCB45" w14:textId="77777777" w:rsidR="00A359E0" w:rsidRDefault="00A359E0" w:rsidP="00BD5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1D2E" w14:textId="77777777" w:rsidR="006D1435" w:rsidRDefault="006D1435">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1507" w14:textId="77777777" w:rsidR="006D1435" w:rsidRDefault="006D1435">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02AD" w14:textId="77777777" w:rsidR="006D1435" w:rsidRDefault="006D1435">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UwNGIwZjY3OWEwOTU0N2I1MjM2NTEyNTE5Yjg4ZGUifQ=="/>
  </w:docVars>
  <w:rsids>
    <w:rsidRoot w:val="00DD2427"/>
    <w:rsid w:val="000009BE"/>
    <w:rsid w:val="00006AFF"/>
    <w:rsid w:val="000431E2"/>
    <w:rsid w:val="00047944"/>
    <w:rsid w:val="00064494"/>
    <w:rsid w:val="00077849"/>
    <w:rsid w:val="000E3321"/>
    <w:rsid w:val="001240C3"/>
    <w:rsid w:val="0018103D"/>
    <w:rsid w:val="001952CA"/>
    <w:rsid w:val="001D5A44"/>
    <w:rsid w:val="00217015"/>
    <w:rsid w:val="00221B39"/>
    <w:rsid w:val="00223AC7"/>
    <w:rsid w:val="00223C8E"/>
    <w:rsid w:val="00240FAD"/>
    <w:rsid w:val="0025176F"/>
    <w:rsid w:val="002A074A"/>
    <w:rsid w:val="00302C64"/>
    <w:rsid w:val="00343206"/>
    <w:rsid w:val="00380B41"/>
    <w:rsid w:val="0039238B"/>
    <w:rsid w:val="003A2C6C"/>
    <w:rsid w:val="003E38FE"/>
    <w:rsid w:val="0044140D"/>
    <w:rsid w:val="00475916"/>
    <w:rsid w:val="004B4CC0"/>
    <w:rsid w:val="004C37E7"/>
    <w:rsid w:val="00553FD0"/>
    <w:rsid w:val="005A7F8A"/>
    <w:rsid w:val="005F3D3C"/>
    <w:rsid w:val="00622EAB"/>
    <w:rsid w:val="006515D0"/>
    <w:rsid w:val="00655065"/>
    <w:rsid w:val="00676007"/>
    <w:rsid w:val="0069331F"/>
    <w:rsid w:val="00696E62"/>
    <w:rsid w:val="006C4494"/>
    <w:rsid w:val="006D1435"/>
    <w:rsid w:val="006D6EA9"/>
    <w:rsid w:val="006E2478"/>
    <w:rsid w:val="006F5AE9"/>
    <w:rsid w:val="00716A50"/>
    <w:rsid w:val="00720FE6"/>
    <w:rsid w:val="0075364C"/>
    <w:rsid w:val="00777906"/>
    <w:rsid w:val="007926CF"/>
    <w:rsid w:val="00884419"/>
    <w:rsid w:val="008B18C2"/>
    <w:rsid w:val="009E0C0E"/>
    <w:rsid w:val="00A3387D"/>
    <w:rsid w:val="00A359E0"/>
    <w:rsid w:val="00A85D7D"/>
    <w:rsid w:val="00AA351C"/>
    <w:rsid w:val="00AF7F7B"/>
    <w:rsid w:val="00B15094"/>
    <w:rsid w:val="00B15CBA"/>
    <w:rsid w:val="00B72E91"/>
    <w:rsid w:val="00BA7723"/>
    <w:rsid w:val="00BC36DC"/>
    <w:rsid w:val="00BD382E"/>
    <w:rsid w:val="00BD50DA"/>
    <w:rsid w:val="00C13DAA"/>
    <w:rsid w:val="00C24831"/>
    <w:rsid w:val="00C80A8B"/>
    <w:rsid w:val="00CB3135"/>
    <w:rsid w:val="00D12746"/>
    <w:rsid w:val="00D35F15"/>
    <w:rsid w:val="00D80D92"/>
    <w:rsid w:val="00DB547F"/>
    <w:rsid w:val="00DD2427"/>
    <w:rsid w:val="00E46B23"/>
    <w:rsid w:val="00E60D50"/>
    <w:rsid w:val="00E82B3B"/>
    <w:rsid w:val="00E956DF"/>
    <w:rsid w:val="00EB7233"/>
    <w:rsid w:val="00EC3F44"/>
    <w:rsid w:val="00F2225F"/>
    <w:rsid w:val="00F8098D"/>
    <w:rsid w:val="02AB459F"/>
    <w:rsid w:val="05D7389E"/>
    <w:rsid w:val="08F16230"/>
    <w:rsid w:val="10C855ED"/>
    <w:rsid w:val="10D12BCF"/>
    <w:rsid w:val="125D0492"/>
    <w:rsid w:val="134A6C68"/>
    <w:rsid w:val="13533D6F"/>
    <w:rsid w:val="13811F58"/>
    <w:rsid w:val="15632263"/>
    <w:rsid w:val="1A330456"/>
    <w:rsid w:val="1BC352E5"/>
    <w:rsid w:val="1D1E53EE"/>
    <w:rsid w:val="1DC37D43"/>
    <w:rsid w:val="1E9F430C"/>
    <w:rsid w:val="22D9055F"/>
    <w:rsid w:val="24E30411"/>
    <w:rsid w:val="25D67A19"/>
    <w:rsid w:val="33D67E12"/>
    <w:rsid w:val="378B3F43"/>
    <w:rsid w:val="391B682D"/>
    <w:rsid w:val="3C3025F0"/>
    <w:rsid w:val="3D000214"/>
    <w:rsid w:val="3DB50FFF"/>
    <w:rsid w:val="3E3839DE"/>
    <w:rsid w:val="4128225C"/>
    <w:rsid w:val="430E1045"/>
    <w:rsid w:val="44433F0D"/>
    <w:rsid w:val="465D63D3"/>
    <w:rsid w:val="46BB209E"/>
    <w:rsid w:val="494E00FD"/>
    <w:rsid w:val="49993040"/>
    <w:rsid w:val="4B9C37FE"/>
    <w:rsid w:val="4CD1525C"/>
    <w:rsid w:val="4ED435DD"/>
    <w:rsid w:val="53A8461C"/>
    <w:rsid w:val="597159C5"/>
    <w:rsid w:val="5B690D4C"/>
    <w:rsid w:val="5B7E082A"/>
    <w:rsid w:val="5C166CB5"/>
    <w:rsid w:val="5F812FDF"/>
    <w:rsid w:val="60F85498"/>
    <w:rsid w:val="6183305F"/>
    <w:rsid w:val="644840CB"/>
    <w:rsid w:val="695D4175"/>
    <w:rsid w:val="6A843983"/>
    <w:rsid w:val="6CA175D0"/>
    <w:rsid w:val="6E312BB6"/>
    <w:rsid w:val="6EC46D8F"/>
    <w:rsid w:val="715A543E"/>
    <w:rsid w:val="75096F5F"/>
    <w:rsid w:val="76B86E8E"/>
    <w:rsid w:val="77376F95"/>
    <w:rsid w:val="78480063"/>
    <w:rsid w:val="794C38BE"/>
    <w:rsid w:val="796763D4"/>
    <w:rsid w:val="79973EDA"/>
    <w:rsid w:val="7A48453E"/>
    <w:rsid w:val="7D645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48C22"/>
  <w15:docId w15:val="{872448BF-EEC2-4BB9-A1DB-D73A8195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BD50DA"/>
    <w:pPr>
      <w:widowControl w:val="0"/>
      <w:spacing w:line="360" w:lineRule="auto"/>
      <w:ind w:firstLineChars="200" w:firstLine="480"/>
      <w:jc w:val="both"/>
    </w:pPr>
    <w:rPr>
      <w:rFonts w:ascii="仿宋" w:eastAsia="仿宋" w:hAnsi="仿宋" w:cs="仿宋"/>
      <w:kern w:val="2"/>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autoRedefine/>
    <w:uiPriority w:val="9"/>
    <w:qFormat/>
    <w:rPr>
      <w:b/>
      <w:bCs/>
      <w:kern w:val="44"/>
      <w:sz w:val="44"/>
      <w:szCs w:val="44"/>
    </w:rPr>
  </w:style>
  <w:style w:type="paragraph" w:styleId="a3">
    <w:name w:val="header"/>
    <w:basedOn w:val="a"/>
    <w:link w:val="a4"/>
    <w:uiPriority w:val="99"/>
    <w:unhideWhenUsed/>
    <w:rsid w:val="001D5A44"/>
    <w:pPr>
      <w:tabs>
        <w:tab w:val="center" w:pos="4153"/>
        <w:tab w:val="right" w:pos="8306"/>
      </w:tabs>
      <w:snapToGrid w:val="0"/>
      <w:jc w:val="center"/>
    </w:pPr>
    <w:rPr>
      <w:sz w:val="18"/>
      <w:szCs w:val="18"/>
    </w:rPr>
  </w:style>
  <w:style w:type="character" w:customStyle="1" w:styleId="a4">
    <w:name w:val="页眉 字符"/>
    <w:basedOn w:val="a0"/>
    <w:link w:val="a3"/>
    <w:uiPriority w:val="99"/>
    <w:rsid w:val="001D5A44"/>
    <w:rPr>
      <w:kern w:val="2"/>
      <w:sz w:val="18"/>
      <w:szCs w:val="18"/>
    </w:rPr>
  </w:style>
  <w:style w:type="paragraph" w:styleId="a5">
    <w:name w:val="footer"/>
    <w:basedOn w:val="a"/>
    <w:link w:val="a6"/>
    <w:uiPriority w:val="99"/>
    <w:unhideWhenUsed/>
    <w:rsid w:val="001D5A44"/>
    <w:pPr>
      <w:tabs>
        <w:tab w:val="center" w:pos="4153"/>
        <w:tab w:val="right" w:pos="8306"/>
      </w:tabs>
      <w:snapToGrid w:val="0"/>
      <w:jc w:val="left"/>
    </w:pPr>
    <w:rPr>
      <w:sz w:val="18"/>
      <w:szCs w:val="18"/>
    </w:rPr>
  </w:style>
  <w:style w:type="character" w:customStyle="1" w:styleId="a6">
    <w:name w:val="页脚 字符"/>
    <w:basedOn w:val="a0"/>
    <w:link w:val="a5"/>
    <w:uiPriority w:val="99"/>
    <w:rsid w:val="001D5A4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 国良</dc:creator>
  <cp:lastModifiedBy>国良 徐</cp:lastModifiedBy>
  <cp:revision>20</cp:revision>
  <cp:lastPrinted>2024-03-30T00:59:00Z</cp:lastPrinted>
  <dcterms:created xsi:type="dcterms:W3CDTF">2024-03-26T02:30:00Z</dcterms:created>
  <dcterms:modified xsi:type="dcterms:W3CDTF">2024-04-08T02:22:00Z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F86781FA9D16487FB08E15D8600C1DB2_13</vt:lpwstr>
  </property>
</Properties>
</file>