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9B747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bookmarkStart w:id="0" w:name="_Hlk49257065"/>
      <w:r>
        <w:rPr>
          <w:rFonts w:hint="eastAsia" w:ascii="黑体" w:hAnsi="黑体" w:eastAsia="黑体"/>
          <w:sz w:val="32"/>
          <w:szCs w:val="32"/>
        </w:rPr>
        <w:t>附件</w:t>
      </w:r>
    </w:p>
    <w:p w14:paraId="7A8901D8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79"/>
        <w:gridCol w:w="1220"/>
        <w:gridCol w:w="903"/>
        <w:gridCol w:w="876"/>
        <w:gridCol w:w="865"/>
        <w:gridCol w:w="903"/>
        <w:gridCol w:w="2119"/>
      </w:tblGrid>
      <w:tr w14:paraId="584C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7518C09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课程名称</w:t>
            </w:r>
          </w:p>
        </w:tc>
        <w:tc>
          <w:tcPr>
            <w:tcW w:w="4309" w:type="pct"/>
            <w:gridSpan w:val="7"/>
            <w:vAlign w:val="center"/>
          </w:tcPr>
          <w:p w14:paraId="51A23EB2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年第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二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期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全国QC小组成果评审能力初级培训班</w:t>
            </w:r>
          </w:p>
        </w:tc>
      </w:tr>
      <w:tr w14:paraId="04AD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79013D1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2632" w:type="pct"/>
            <w:gridSpan w:val="5"/>
            <w:vAlign w:val="center"/>
          </w:tcPr>
          <w:p w14:paraId="3F91FA9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5E466AB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76" w:type="pct"/>
            <w:vAlign w:val="center"/>
          </w:tcPr>
          <w:p w14:paraId="4E78A06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E8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1521E78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309" w:type="pct"/>
            <w:gridSpan w:val="7"/>
            <w:vAlign w:val="center"/>
          </w:tcPr>
          <w:p w14:paraId="50BC392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CFD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731C53C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165" w:type="pct"/>
            <w:gridSpan w:val="2"/>
            <w:vAlign w:val="center"/>
          </w:tcPr>
          <w:p w14:paraId="20C725E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1306E21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964" w:type="pct"/>
            <w:gridSpan w:val="2"/>
            <w:vAlign w:val="center"/>
          </w:tcPr>
          <w:p w14:paraId="0A1D7DC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286E1B5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76" w:type="pct"/>
            <w:vAlign w:val="center"/>
          </w:tcPr>
          <w:p w14:paraId="231AFA3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AF5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7804B13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1165" w:type="pct"/>
            <w:gridSpan w:val="2"/>
            <w:vAlign w:val="center"/>
          </w:tcPr>
          <w:p w14:paraId="6710653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7B08237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964" w:type="pct"/>
            <w:gridSpan w:val="2"/>
            <w:vAlign w:val="center"/>
          </w:tcPr>
          <w:p w14:paraId="0246157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55B2C37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176" w:type="pct"/>
            <w:vAlign w:val="center"/>
          </w:tcPr>
          <w:p w14:paraId="46014D0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A7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0291CC8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632" w:type="pct"/>
            <w:gridSpan w:val="5"/>
            <w:vAlign w:val="center"/>
          </w:tcPr>
          <w:p w14:paraId="2E5F7C1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2027F7D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176" w:type="pct"/>
            <w:vAlign w:val="center"/>
          </w:tcPr>
          <w:p w14:paraId="385BC52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 w14:paraId="7D17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322A1C4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488" w:type="pct"/>
            <w:vAlign w:val="center"/>
          </w:tcPr>
          <w:p w14:paraId="148AB73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77" w:type="pct"/>
            <w:vAlign w:val="center"/>
          </w:tcPr>
          <w:p w14:paraId="28A47FE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987" w:type="pct"/>
            <w:gridSpan w:val="2"/>
            <w:vAlign w:val="center"/>
          </w:tcPr>
          <w:p w14:paraId="49CB3AC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79" w:type="pct"/>
            <w:gridSpan w:val="2"/>
            <w:vAlign w:val="center"/>
          </w:tcPr>
          <w:p w14:paraId="149A9BD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176" w:type="pct"/>
            <w:vAlign w:val="center"/>
          </w:tcPr>
          <w:p w14:paraId="0A586B4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  <w:lang w:bidi="ar"/>
              </w:rPr>
              <w:t>（必填，后续发票接收邮箱）</w:t>
            </w:r>
          </w:p>
        </w:tc>
      </w:tr>
      <w:tr w14:paraId="5F18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093C056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" w:type="pct"/>
            <w:vAlign w:val="center"/>
          </w:tcPr>
          <w:p w14:paraId="5EA7E79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6A6CFF1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7" w:type="pct"/>
            <w:gridSpan w:val="2"/>
            <w:vAlign w:val="center"/>
          </w:tcPr>
          <w:p w14:paraId="7282469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pct"/>
            <w:gridSpan w:val="2"/>
            <w:vAlign w:val="center"/>
          </w:tcPr>
          <w:p w14:paraId="0ADB85D3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pct"/>
            <w:vAlign w:val="center"/>
          </w:tcPr>
          <w:p w14:paraId="22A9972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13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3911D04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" w:type="pct"/>
            <w:vAlign w:val="center"/>
          </w:tcPr>
          <w:p w14:paraId="7B7012C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158E289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7" w:type="pct"/>
            <w:gridSpan w:val="2"/>
            <w:vAlign w:val="center"/>
          </w:tcPr>
          <w:p w14:paraId="09B8659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pct"/>
            <w:gridSpan w:val="2"/>
            <w:vAlign w:val="center"/>
          </w:tcPr>
          <w:p w14:paraId="021E8DA1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pct"/>
            <w:vAlign w:val="center"/>
          </w:tcPr>
          <w:p w14:paraId="692C144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00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253AB61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" w:type="pct"/>
            <w:vAlign w:val="center"/>
          </w:tcPr>
          <w:p w14:paraId="5868A09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0E5B3F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7" w:type="pct"/>
            <w:gridSpan w:val="2"/>
            <w:vAlign w:val="center"/>
          </w:tcPr>
          <w:p w14:paraId="473524C1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pct"/>
            <w:gridSpan w:val="2"/>
            <w:vAlign w:val="center"/>
          </w:tcPr>
          <w:p w14:paraId="5CCFD1C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pct"/>
            <w:vAlign w:val="center"/>
          </w:tcPr>
          <w:p w14:paraId="2BAFE56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CEA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3520F74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" w:type="pct"/>
            <w:vAlign w:val="center"/>
          </w:tcPr>
          <w:p w14:paraId="4CBAB7A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2256F18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7" w:type="pct"/>
            <w:gridSpan w:val="2"/>
            <w:vAlign w:val="center"/>
          </w:tcPr>
          <w:p w14:paraId="6123C03C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pct"/>
            <w:gridSpan w:val="2"/>
            <w:vAlign w:val="center"/>
          </w:tcPr>
          <w:p w14:paraId="3392B9C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pct"/>
            <w:vAlign w:val="center"/>
          </w:tcPr>
          <w:p w14:paraId="1EEEDEE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D5F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5DC9663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4309" w:type="pct"/>
            <w:gridSpan w:val="7"/>
            <w:vAlign w:val="center"/>
          </w:tcPr>
          <w:p w14:paraId="1264500A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其他：</w:t>
            </w:r>
          </w:p>
        </w:tc>
      </w:tr>
      <w:tr w14:paraId="6751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38FD8D9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4309" w:type="pct"/>
            <w:gridSpan w:val="7"/>
            <w:vAlign w:val="center"/>
          </w:tcPr>
          <w:p w14:paraId="722DEFB6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hint="eastAsia" w:ascii="宋体" w:hAnsi="宋体"/>
                <w:b/>
                <w:sz w:val="24"/>
              </w:rPr>
              <w:t>（含授课费、资料费、证书费等）。住宿统一安排，费用自理。</w:t>
            </w:r>
          </w:p>
        </w:tc>
      </w:tr>
      <w:tr w14:paraId="4A52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4F80602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0AF4A05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4309" w:type="pct"/>
            <w:gridSpan w:val="7"/>
            <w:vAlign w:val="center"/>
          </w:tcPr>
          <w:p w14:paraId="65B8E979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01E1B10F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011B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51962B5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4309" w:type="pct"/>
            <w:gridSpan w:val="7"/>
            <w:vAlign w:val="center"/>
          </w:tcPr>
          <w:p w14:paraId="0908D297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3283B0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0135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10988BF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4309" w:type="pct"/>
            <w:gridSpan w:val="7"/>
            <w:vAlign w:val="center"/>
          </w:tcPr>
          <w:p w14:paraId="473D2CBD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10EA16A2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7F72F70D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87CA262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606E82C2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 w14:paraId="0A9B41BE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 w14:paraId="3303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0909D37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4309" w:type="pct"/>
            <w:gridSpan w:val="7"/>
            <w:vAlign w:val="center"/>
          </w:tcPr>
          <w:p w14:paraId="5901ED65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39FD2262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3F1CCDF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4F153CD7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7CCBD6F9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7629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90" w:type="pct"/>
            <w:tcMar>
              <w:left w:w="57" w:type="dxa"/>
              <w:right w:w="28" w:type="dxa"/>
            </w:tcMar>
            <w:vAlign w:val="center"/>
          </w:tcPr>
          <w:p w14:paraId="16BB022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4309" w:type="pct"/>
            <w:gridSpan w:val="7"/>
            <w:vAlign w:val="center"/>
          </w:tcPr>
          <w:p w14:paraId="1F4D5E58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 w14:paraId="1FB827F3">
      <w:pPr>
        <w:adjustRightInd w:val="0"/>
        <w:snapToGrid w:val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</w:t>
      </w:r>
      <w:r>
        <w:rPr>
          <w:rFonts w:hint="default" w:ascii="Times New Roman" w:hAnsi="Times New Roman"/>
          <w:sz w:val="24"/>
        </w:rPr>
        <w:t>zzzy@caq.org.cn</w:t>
      </w:r>
      <w:bookmarkEnd w:id="0"/>
    </w:p>
    <w:p w14:paraId="6E7C88F9">
      <w:bookmarkStart w:id="1" w:name="_GoBack"/>
      <w:bookmarkEnd w:id="1"/>
    </w:p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38391"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517B2E4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23F0C"/>
    <w:rsid w:val="2DB2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2025-05-07T06:05:00Z</dcterms:created>
  <dc:creator>WFY</dc:creator>
  <cp:lastModifiedBy>WFY</cp:lastModifiedBy>
  <dcterms:modified xsi:type="dcterms:W3CDTF">2025-05-07T06:06:17Z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B20098C098F64C83B317966ABE288F14_11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