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imes New Roman" w:hAnsi="Times New Roman"/>
          <w:b/>
          <w:bCs/>
          <w:i/>
        </w:rPr>
      </w:pPr>
      <w:r>
        <w:rPr>
          <w:rFonts w:ascii="Times New Roman" w:hAnsi="Times New Roman"/>
          <w:szCs w:val="21"/>
        </w:rPr>
        <w:drawing>
          <wp:anchor distT="0" distB="0" distL="114300" distR="114300" simplePos="0" relativeHeight="251659264" behindDoc="0" locked="0" layoutInCell="1" allowOverlap="1">
            <wp:simplePos x="0" y="0"/>
            <wp:positionH relativeFrom="column">
              <wp:posOffset>76200</wp:posOffset>
            </wp:positionH>
            <wp:positionV relativeFrom="paragraph">
              <wp:posOffset>48260</wp:posOffset>
            </wp:positionV>
            <wp:extent cx="1281430" cy="539750"/>
            <wp:effectExtent l="0" t="0" r="13970" b="12700"/>
            <wp:wrapTopAndBottom/>
            <wp:docPr id="1" name="图片 1" descr="微信图片_20180913173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80913173704"/>
                    <pic:cNvPicPr>
                      <a:picLocks noChangeAspect="1"/>
                    </pic:cNvPicPr>
                  </pic:nvPicPr>
                  <pic:blipFill>
                    <a:blip r:embed="rId6" cstate="print"/>
                    <a:stretch>
                      <a:fillRect/>
                    </a:stretch>
                  </pic:blipFill>
                  <pic:spPr>
                    <a:xfrm>
                      <a:off x="0" y="0"/>
                      <a:ext cx="1281430" cy="539750"/>
                    </a:xfrm>
                    <a:prstGeom prst="rect">
                      <a:avLst/>
                    </a:prstGeom>
                    <a:noFill/>
                    <a:ln w="9525">
                      <a:noFill/>
                    </a:ln>
                  </pic:spPr>
                </pic:pic>
              </a:graphicData>
            </a:graphic>
          </wp:anchor>
        </w:drawing>
      </w:r>
      <w:r>
        <w:rPr>
          <w:rFonts w:ascii="Times New Roman" w:hAnsi="Times New Roman"/>
          <w:b/>
          <w:bCs/>
          <w:i/>
        </w:rPr>
        <w:t>Ver: 1907</w:t>
      </w:r>
    </w:p>
    <w:p>
      <w:pPr>
        <w:spacing w:line="360" w:lineRule="auto"/>
        <w:jc w:val="right"/>
        <w:rPr>
          <w:rFonts w:ascii="Times New Roman" w:hAnsi="Times New Roman"/>
          <w:b/>
          <w:bCs/>
          <w:i/>
        </w:rPr>
      </w:pPr>
    </w:p>
    <w:p>
      <w:pPr>
        <w:pStyle w:val="7"/>
        <w:spacing w:line="360" w:lineRule="auto"/>
        <w:jc w:val="center"/>
        <w:rPr>
          <w:rFonts w:ascii="Times New Roman" w:hAnsi="Times New Roman"/>
          <w:b/>
          <w:bCs/>
          <w:sz w:val="32"/>
          <w:szCs w:val="48"/>
        </w:rPr>
      </w:pPr>
      <w:r>
        <w:rPr>
          <w:rFonts w:ascii="Times New Roman" w:hAnsi="Times New Roman"/>
          <w:b/>
          <w:bCs/>
          <w:sz w:val="32"/>
          <w:szCs w:val="48"/>
        </w:rPr>
        <w:t>BW-</w:t>
      </w:r>
      <w:r>
        <w:rPr>
          <w:rFonts w:hint="eastAsia" w:ascii="Times New Roman" w:hAnsi="Times New Roman"/>
          <w:b/>
          <w:bCs/>
          <w:sz w:val="32"/>
          <w:szCs w:val="48"/>
        </w:rPr>
        <w:t>G</w:t>
      </w:r>
      <w:r>
        <w:rPr>
          <w:rFonts w:ascii="Times New Roman" w:hAnsi="Times New Roman"/>
          <w:b/>
          <w:bCs/>
          <w:sz w:val="32"/>
          <w:szCs w:val="48"/>
        </w:rPr>
        <w:t>D2212 FFPE gDNA I</w:t>
      </w:r>
      <w:r>
        <w:rPr>
          <w:rFonts w:hint="eastAsia" w:ascii="Times New Roman" w:hAnsi="Times New Roman"/>
          <w:b/>
          <w:bCs/>
          <w:sz w:val="32"/>
          <w:szCs w:val="48"/>
        </w:rPr>
        <w:t>so</w:t>
      </w:r>
      <w:r>
        <w:rPr>
          <w:rFonts w:ascii="Times New Roman" w:hAnsi="Times New Roman"/>
          <w:b/>
          <w:bCs/>
          <w:sz w:val="32"/>
          <w:szCs w:val="48"/>
        </w:rPr>
        <w:t>lation Kit (Column)</w:t>
      </w:r>
    </w:p>
    <w:p>
      <w:pPr>
        <w:pStyle w:val="7"/>
        <w:spacing w:line="360" w:lineRule="auto"/>
        <w:jc w:val="center"/>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浙杭械备20200109</w:t>
      </w:r>
    </w:p>
    <w:p>
      <w:pPr>
        <w:pStyle w:val="7"/>
        <w:spacing w:line="360" w:lineRule="auto"/>
        <w:rPr>
          <w:rFonts w:ascii="Times New Roman" w:hAnsi="Times New Roman"/>
          <w:b/>
          <w:bCs/>
          <w:sz w:val="21"/>
          <w:szCs w:val="32"/>
        </w:rPr>
      </w:pPr>
    </w:p>
    <w:p>
      <w:pPr>
        <w:rPr>
          <w:rFonts w:ascii="Times New Roman" w:hAnsi="Times New Roman"/>
          <w:b/>
          <w:bCs/>
        </w:rPr>
      </w:pPr>
      <w:r>
        <w:rPr>
          <w:rFonts w:ascii="Times New Roman" w:hAnsi="Times New Roman"/>
          <w:b/>
          <w:bCs/>
          <w:sz w:val="28"/>
          <w:szCs w:val="36"/>
        </w:rPr>
        <w:t>Contents</w:t>
      </w:r>
    </w:p>
    <w:sdt>
      <w:sdtPr>
        <w:rPr>
          <w:rFonts w:ascii="Times New Roman" w:hAnsi="Times New Roman"/>
        </w:rPr>
        <w:id w:val="147463984"/>
        <w:docPartObj>
          <w:docPartGallery w:val="Table of Contents"/>
          <w:docPartUnique/>
        </w:docPartObj>
      </w:sdtPr>
      <w:sdtEndPr>
        <w:rPr>
          <w:rFonts w:ascii="Times New Roman" w:hAnsi="Times New Roman"/>
          <w:sz w:val="24"/>
        </w:rPr>
      </w:sdtEndPr>
      <w:sdtContent>
        <w:p>
          <w:pPr>
            <w:jc w:val="center"/>
            <w:rPr>
              <w:rFonts w:ascii="Times New Roman" w:hAnsi="Times New Roman"/>
            </w:rPr>
          </w:pPr>
        </w:p>
        <w:p>
          <w:pPr>
            <w:pStyle w:val="8"/>
            <w:tabs>
              <w:tab w:val="right" w:leader="dot" w:pos="8296"/>
            </w:tabs>
            <w:spacing w:line="360" w:lineRule="auto"/>
            <w:rPr>
              <w:rFonts w:ascii="Times New Roman" w:hAnsi="Times New Roman" w:eastAsiaTheme="minorEastAsia"/>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r>
            <w:fldChar w:fldCharType="begin"/>
          </w:r>
          <w:r>
            <w:instrText xml:space="preserve"> HYPERLINK \l "_Toc15288967" </w:instrText>
          </w:r>
          <w:r>
            <w:fldChar w:fldCharType="separate"/>
          </w:r>
          <w:r>
            <w:rPr>
              <w:rStyle w:val="12"/>
              <w:rFonts w:ascii="Times New Roman" w:hAnsi="Times New Roman"/>
              <w:sz w:val="24"/>
            </w:rPr>
            <w:t>Kit Contents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_Toc15288967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"_Toc15288968" </w:instrText>
          </w:r>
          <w:r>
            <w:fldChar w:fldCharType="separate"/>
          </w:r>
          <w:r>
            <w:rPr>
              <w:rStyle w:val="12"/>
              <w:rFonts w:ascii="Times New Roman" w:hAnsi="Times New Roman"/>
              <w:sz w:val="24"/>
            </w:rPr>
            <w:t>Introduction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_Toc15288968 \h </w:instrText>
          </w:r>
          <w:r>
            <w:rPr>
              <w:rFonts w:ascii="Times New Roman" w:hAnsi="Times New Roman"/>
              <w:sz w:val="24"/>
            </w:rPr>
            <w:fldChar w:fldCharType="separate"/>
          </w:r>
          <w:r>
            <w:rPr>
              <w:rFonts w:ascii="Times New Roman" w:hAnsi="Times New Roman"/>
              <w:sz w:val="24"/>
            </w:rPr>
            <w:t>2</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"_Toc15288969" </w:instrText>
          </w:r>
          <w:r>
            <w:fldChar w:fldCharType="separate"/>
          </w:r>
          <w:r>
            <w:rPr>
              <w:rStyle w:val="12"/>
              <w:rFonts w:ascii="Times New Roman" w:hAnsi="Times New Roman"/>
              <w:sz w:val="24"/>
            </w:rPr>
            <w:t>Storage and Stability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_Toc15288969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"_Toc15288970" </w:instrText>
          </w:r>
          <w:r>
            <w:fldChar w:fldCharType="separate"/>
          </w:r>
          <w:r>
            <w:rPr>
              <w:rStyle w:val="12"/>
              <w:rFonts w:ascii="Times New Roman" w:hAnsi="Times New Roman"/>
              <w:sz w:val="24"/>
            </w:rPr>
            <w:t>Before Starting</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_Toc15288970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"_Toc15288971" </w:instrText>
          </w:r>
          <w:r>
            <w:fldChar w:fldCharType="separate"/>
          </w:r>
          <w:r>
            <w:rPr>
              <w:rStyle w:val="12"/>
              <w:rFonts w:ascii="Times New Roman" w:hAnsi="Times New Roman"/>
              <w:sz w:val="24"/>
            </w:rPr>
            <w:t>Important Notes</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_Toc15288971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"_Toc15288972" </w:instrText>
          </w:r>
          <w:r>
            <w:fldChar w:fldCharType="separate"/>
          </w:r>
          <w:r>
            <w:rPr>
              <w:rStyle w:val="12"/>
              <w:rFonts w:ascii="Times New Roman" w:hAnsi="Times New Roman"/>
              <w:sz w:val="24"/>
            </w:rPr>
            <w:t>Materials not Supplied</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_Toc15288972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"_Toc15288973" </w:instrText>
          </w:r>
          <w:r>
            <w:fldChar w:fldCharType="separate"/>
          </w:r>
          <w:r>
            <w:rPr>
              <w:rStyle w:val="12"/>
              <w:rFonts w:ascii="Times New Roman" w:hAnsi="Times New Roman"/>
              <w:sz w:val="24"/>
            </w:rPr>
            <w:t>Safety Information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_Toc15288973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"_Toc15288974" </w:instrText>
          </w:r>
          <w:r>
            <w:fldChar w:fldCharType="separate"/>
          </w:r>
          <w:r>
            <w:rPr>
              <w:rStyle w:val="12"/>
              <w:rFonts w:ascii="Times New Roman" w:hAnsi="Times New Roman"/>
              <w:sz w:val="24"/>
            </w:rPr>
            <w:t>Simplified protocol without Proteinase K digestion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_Toc15288974 \h </w:instrText>
          </w:r>
          <w:r>
            <w:rPr>
              <w:rFonts w:ascii="Times New Roman" w:hAnsi="Times New Roman"/>
              <w:sz w:val="24"/>
            </w:rPr>
            <w:fldChar w:fldCharType="separate"/>
          </w:r>
          <w:r>
            <w:rPr>
              <w:rFonts w:ascii="Times New Roman" w:hAnsi="Times New Roman"/>
              <w:sz w:val="24"/>
            </w:rPr>
            <w:t>4</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"_Toc15288975" </w:instrText>
          </w:r>
          <w:r>
            <w:fldChar w:fldCharType="separate"/>
          </w:r>
          <w:r>
            <w:rPr>
              <w:rStyle w:val="12"/>
              <w:rFonts w:ascii="Times New Roman" w:hAnsi="Times New Roman"/>
              <w:sz w:val="24"/>
            </w:rPr>
            <w:t>Standard protocol with Proteinase K digestion</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_Toc15288975 \h </w:instrText>
          </w:r>
          <w:r>
            <w:rPr>
              <w:rFonts w:ascii="Times New Roman" w:hAnsi="Times New Roman"/>
              <w:sz w:val="24"/>
            </w:rPr>
            <w:fldChar w:fldCharType="separate"/>
          </w:r>
          <w:r>
            <w:rPr>
              <w:rFonts w:ascii="Times New Roman" w:hAnsi="Times New Roman"/>
              <w:sz w:val="24"/>
            </w:rPr>
            <w:t>5</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"_Toc15288976" </w:instrText>
          </w:r>
          <w:r>
            <w:fldChar w:fldCharType="separate"/>
          </w:r>
          <w:r>
            <w:rPr>
              <w:rStyle w:val="12"/>
              <w:rFonts w:ascii="Times New Roman" w:hAnsi="Times New Roman"/>
              <w:sz w:val="24"/>
            </w:rPr>
            <w:t>Trouble Shooting Guide</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_Toc15288976 \h </w:instrText>
          </w:r>
          <w:r>
            <w:rPr>
              <w:rFonts w:ascii="Times New Roman" w:hAnsi="Times New Roman"/>
              <w:sz w:val="24"/>
            </w:rPr>
            <w:fldChar w:fldCharType="separate"/>
          </w:r>
          <w:r>
            <w:rPr>
              <w:rFonts w:ascii="Times New Roman" w:hAnsi="Times New Roman"/>
              <w:sz w:val="24"/>
            </w:rPr>
            <w:t>7</w:t>
          </w:r>
          <w:r>
            <w:rPr>
              <w:rFonts w:ascii="Times New Roman" w:hAnsi="Times New Roman"/>
              <w:sz w:val="24"/>
            </w:rPr>
            <w:fldChar w:fldCharType="end"/>
          </w:r>
          <w:r>
            <w:rPr>
              <w:rFonts w:ascii="Times New Roman" w:hAnsi="Times New Roman"/>
              <w:sz w:val="24"/>
            </w:rPr>
            <w:fldChar w:fldCharType="end"/>
          </w:r>
        </w:p>
        <w:p>
          <w:pPr>
            <w:pStyle w:val="8"/>
            <w:tabs>
              <w:tab w:val="right" w:leader="dot" w:pos="8296"/>
            </w:tabs>
            <w:spacing w:line="360" w:lineRule="auto"/>
            <w:rPr>
              <w:rFonts w:ascii="Times New Roman" w:hAnsi="Times New Roman" w:eastAsiaTheme="minorEastAsia"/>
              <w:sz w:val="24"/>
            </w:rPr>
          </w:pPr>
          <w:r>
            <w:fldChar w:fldCharType="begin"/>
          </w:r>
          <w:r>
            <w:instrText xml:space="preserve"> HYPERLINK \l "_Toc15288977" </w:instrText>
          </w:r>
          <w:r>
            <w:fldChar w:fldCharType="separate"/>
          </w:r>
          <w:r>
            <w:rPr>
              <w:rStyle w:val="12"/>
              <w:rFonts w:ascii="Times New Roman" w:hAnsi="Times New Roman"/>
              <w:sz w:val="24"/>
            </w:rPr>
            <w:t>Limited Use and Warranty</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_Toc15288977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spacing w:line="360" w:lineRule="auto"/>
            <w:rPr>
              <w:rFonts w:ascii="Times New Roman" w:hAnsi="Times New Roman"/>
              <w:sz w:val="24"/>
            </w:rPr>
            <w:sectPr>
              <w:headerReference r:id="rId3" w:type="default"/>
              <w:pgSz w:w="11906" w:h="16838"/>
              <w:pgMar w:top="1440" w:right="1800" w:bottom="1440" w:left="1800" w:header="567" w:footer="850" w:gutter="0"/>
              <w:pgNumType w:start="1"/>
              <w:cols w:space="425" w:num="1"/>
              <w:titlePg/>
              <w:docGrid w:type="lines" w:linePitch="312" w:charSpace="0"/>
            </w:sectPr>
          </w:pPr>
          <w:r>
            <w:rPr>
              <w:rFonts w:ascii="Times New Roman" w:hAnsi="Times New Roman"/>
              <w:sz w:val="24"/>
            </w:rPr>
            <w:fldChar w:fldCharType="end"/>
          </w:r>
        </w:p>
      </w:sdtContent>
    </w:sdt>
    <w:p>
      <w:pPr>
        <w:pStyle w:val="2"/>
      </w:pPr>
      <w:bookmarkStart w:id="0" w:name="_Toc15288967"/>
      <w:r>
        <w:t>Kit Contents</w:t>
      </w:r>
      <w:bookmarkEnd w:id="0"/>
    </w:p>
    <w:tbl>
      <w:tblPr>
        <w:tblStyle w:val="10"/>
        <w:tblW w:w="8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1875"/>
        <w:gridCol w:w="1905"/>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shd w:val="clear" w:color="auto" w:fill="0070C0"/>
            <w:vAlign w:val="center"/>
          </w:tcPr>
          <w:p>
            <w:pPr>
              <w:spacing w:line="360" w:lineRule="auto"/>
              <w:jc w:val="left"/>
              <w:rPr>
                <w:rFonts w:ascii="Times New Roman" w:hAnsi="Times New Roman"/>
                <w:b/>
                <w:bCs/>
                <w:szCs w:val="21"/>
              </w:rPr>
            </w:pPr>
            <w:r>
              <w:rPr>
                <w:rFonts w:ascii="Times New Roman" w:hAnsi="Times New Roman"/>
                <w:b/>
                <w:bCs/>
                <w:szCs w:val="21"/>
              </w:rPr>
              <w:t>Catalog#</w:t>
            </w:r>
          </w:p>
        </w:tc>
        <w:tc>
          <w:tcPr>
            <w:tcW w:w="1875"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BW-GD2212-00</w:t>
            </w:r>
          </w:p>
        </w:tc>
        <w:tc>
          <w:tcPr>
            <w:tcW w:w="1905"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BW-GD2212-01</w:t>
            </w:r>
          </w:p>
        </w:tc>
        <w:tc>
          <w:tcPr>
            <w:tcW w:w="1805" w:type="dxa"/>
            <w:shd w:val="clear" w:color="auto" w:fill="0070C0"/>
            <w:vAlign w:val="center"/>
          </w:tcPr>
          <w:p>
            <w:pPr>
              <w:spacing w:line="360" w:lineRule="auto"/>
              <w:jc w:val="center"/>
              <w:rPr>
                <w:rFonts w:ascii="Times New Roman" w:hAnsi="Times New Roman"/>
                <w:b/>
                <w:bCs/>
                <w:szCs w:val="21"/>
              </w:rPr>
            </w:pPr>
            <w:r>
              <w:rPr>
                <w:rFonts w:ascii="Times New Roman" w:hAnsi="Times New Roman"/>
                <w:b/>
                <w:bCs/>
                <w:szCs w:val="21"/>
              </w:rPr>
              <w:t>BW-GD2212-02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Preps</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50</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rPr>
            </w:pPr>
            <w:r>
              <w:rPr>
                <w:rFonts w:ascii="Times New Roman" w:hAnsi="Times New Roman"/>
              </w:rPr>
              <w:t>DNA Micro Columns</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50</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 xml:space="preserve">2 </w:t>
            </w:r>
            <w:r>
              <w:rPr>
                <w:rFonts w:hint="eastAsia" w:ascii="Times New Roman" w:hAnsi="Times New Roman"/>
              </w:rPr>
              <w:t>mL</w:t>
            </w:r>
            <w:r>
              <w:rPr>
                <w:rFonts w:ascii="Times New Roman" w:hAnsi="Times New Roman"/>
              </w:rPr>
              <w:t xml:space="preserve"> Collection </w:t>
            </w:r>
            <w:r>
              <w:rPr>
                <w:rFonts w:ascii="Times New Roman" w:hAnsi="Times New Roman"/>
                <w:szCs w:val="20"/>
              </w:rPr>
              <w:t>Tubes</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10</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50</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rPr>
            </w:pPr>
            <w:r>
              <w:rPr>
                <w:rFonts w:ascii="Times New Roman" w:hAnsi="Times New Roman"/>
              </w:rPr>
              <w:t>FFPE A</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1.2 mL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6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30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Buffer TL</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6 mL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30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35</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Buffer BL</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2.4 mL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12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60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DNA Wash Buffer*</w:t>
            </w:r>
          </w:p>
        </w:tc>
        <w:tc>
          <w:tcPr>
            <w:tcW w:w="1875" w:type="dxa"/>
            <w:vAlign w:val="center"/>
          </w:tcPr>
          <w:p>
            <w:pPr>
              <w:spacing w:line="360" w:lineRule="auto"/>
              <w:jc w:val="center"/>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mL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15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3 x 24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Elution Buffer</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600 μL</w:t>
            </w:r>
          </w:p>
        </w:tc>
        <w:tc>
          <w:tcPr>
            <w:tcW w:w="1905" w:type="dxa"/>
            <w:vAlign w:val="center"/>
          </w:tcPr>
          <w:p>
            <w:pPr>
              <w:spacing w:line="360" w:lineRule="auto"/>
              <w:jc w:val="center"/>
              <w:rPr>
                <w:rFonts w:ascii="Times New Roman" w:hAnsi="Times New Roman"/>
                <w:szCs w:val="21"/>
              </w:rPr>
            </w:pPr>
            <w:r>
              <w:rPr>
                <w:rFonts w:hint="eastAsia" w:ascii="Times New Roman" w:hAnsi="Times New Roman"/>
                <w:szCs w:val="21"/>
              </w:rPr>
              <w:t>10</w:t>
            </w:r>
            <w:r>
              <w:rPr>
                <w:rFonts w:ascii="Times New Roman" w:hAnsi="Times New Roman"/>
                <w:szCs w:val="21"/>
              </w:rPr>
              <w:t xml:space="preserve">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15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rPr>
            </w:pPr>
            <w:r>
              <w:rPr>
                <w:rFonts w:ascii="Times New Roman" w:hAnsi="Times New Roman"/>
                <w:kern w:val="0"/>
                <w:szCs w:val="21"/>
              </w:rPr>
              <w:t>L solution</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24 μL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120 μL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600 μL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Proteinase K</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240 μL</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1.2 mL</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6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rPr>
            </w:pPr>
            <w:r>
              <w:rPr>
                <w:rFonts w:ascii="Times New Roman" w:hAnsi="Times New Roman"/>
                <w:szCs w:val="21"/>
              </w:rPr>
              <w:t>RNase A (20 mg/mL)</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w:t>
            </w:r>
            <w:r>
              <w:rPr>
                <w:rFonts w:hint="eastAsia" w:ascii="Times New Roman" w:hAnsi="Times New Roman"/>
                <w:szCs w:val="21"/>
              </w:rPr>
              <w:t>1</w:t>
            </w:r>
            <w:r>
              <w:rPr>
                <w:rFonts w:ascii="Times New Roman" w:hAnsi="Times New Roman"/>
                <w:szCs w:val="21"/>
              </w:rPr>
              <w:t>0 μL</w:t>
            </w:r>
          </w:p>
        </w:tc>
        <w:tc>
          <w:tcPr>
            <w:tcW w:w="1905" w:type="dxa"/>
            <w:vAlign w:val="center"/>
          </w:tcPr>
          <w:p>
            <w:pPr>
              <w:spacing w:line="360" w:lineRule="auto"/>
              <w:jc w:val="center"/>
              <w:rPr>
                <w:rFonts w:ascii="Times New Roman" w:hAnsi="Times New Roman"/>
                <w:szCs w:val="21"/>
              </w:rPr>
            </w:pPr>
            <w:r>
              <w:rPr>
                <w:rFonts w:hint="eastAsia" w:ascii="Times New Roman" w:hAnsi="Times New Roman"/>
                <w:szCs w:val="21"/>
              </w:rPr>
              <w:t>550</w:t>
            </w:r>
            <w:r>
              <w:rPr>
                <w:rFonts w:ascii="Times New Roman" w:hAnsi="Times New Roman"/>
                <w:szCs w:val="21"/>
              </w:rPr>
              <w:t xml:space="preserve"> μL</w:t>
            </w:r>
          </w:p>
        </w:tc>
        <w:tc>
          <w:tcPr>
            <w:tcW w:w="1805" w:type="dxa"/>
            <w:vAlign w:val="center"/>
          </w:tcPr>
          <w:p>
            <w:pPr>
              <w:spacing w:line="360" w:lineRule="auto"/>
              <w:jc w:val="center"/>
              <w:rPr>
                <w:rFonts w:ascii="Times New Roman" w:hAnsi="Times New Roman"/>
                <w:szCs w:val="21"/>
              </w:rPr>
            </w:pPr>
            <w:r>
              <w:rPr>
                <w:rFonts w:hint="eastAsia" w:ascii="Times New Roman" w:hAnsi="Times New Roman"/>
                <w:szCs w:val="21"/>
              </w:rPr>
              <w:t>2.7</w:t>
            </w:r>
            <w:r>
              <w:rPr>
                <w:rFonts w:ascii="Times New Roman" w:hAnsi="Times New Roman"/>
                <w:szCs w:val="21"/>
              </w:rPr>
              <w:t xml:space="preserve">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511" w:type="dxa"/>
            <w:vAlign w:val="center"/>
          </w:tcPr>
          <w:p>
            <w:pPr>
              <w:tabs>
                <w:tab w:val="left" w:pos="5940"/>
              </w:tabs>
              <w:jc w:val="left"/>
              <w:rPr>
                <w:rFonts w:ascii="Times New Roman" w:hAnsi="Times New Roman"/>
                <w:szCs w:val="21"/>
              </w:rPr>
            </w:pPr>
            <w:r>
              <w:rPr>
                <w:rFonts w:ascii="Times New Roman" w:hAnsi="Times New Roman"/>
              </w:rPr>
              <w:t xml:space="preserve">User Manual </w:t>
            </w:r>
          </w:p>
        </w:tc>
        <w:tc>
          <w:tcPr>
            <w:tcW w:w="1875" w:type="dxa"/>
            <w:vAlign w:val="center"/>
          </w:tcPr>
          <w:p>
            <w:pPr>
              <w:spacing w:line="360" w:lineRule="auto"/>
              <w:jc w:val="center"/>
              <w:rPr>
                <w:rFonts w:ascii="Times New Roman" w:hAnsi="Times New Roman"/>
                <w:szCs w:val="21"/>
              </w:rPr>
            </w:pPr>
            <w:r>
              <w:rPr>
                <w:rFonts w:ascii="Times New Roman" w:hAnsi="Times New Roman"/>
                <w:szCs w:val="21"/>
              </w:rPr>
              <w:t>1</w:t>
            </w:r>
          </w:p>
        </w:tc>
        <w:tc>
          <w:tcPr>
            <w:tcW w:w="1905" w:type="dxa"/>
            <w:vAlign w:val="center"/>
          </w:tcPr>
          <w:p>
            <w:pPr>
              <w:spacing w:line="360" w:lineRule="auto"/>
              <w:jc w:val="center"/>
              <w:rPr>
                <w:rFonts w:ascii="Times New Roman" w:hAnsi="Times New Roman"/>
                <w:szCs w:val="21"/>
              </w:rPr>
            </w:pPr>
            <w:r>
              <w:rPr>
                <w:rFonts w:ascii="Times New Roman" w:hAnsi="Times New Roman"/>
                <w:szCs w:val="21"/>
              </w:rPr>
              <w:t>1</w:t>
            </w:r>
          </w:p>
        </w:tc>
        <w:tc>
          <w:tcPr>
            <w:tcW w:w="1805" w:type="dxa"/>
            <w:vAlign w:val="center"/>
          </w:tcPr>
          <w:p>
            <w:pPr>
              <w:spacing w:line="360" w:lineRule="auto"/>
              <w:jc w:val="center"/>
              <w:rPr>
                <w:rFonts w:ascii="Times New Roman" w:hAnsi="Times New Roman"/>
                <w:szCs w:val="21"/>
              </w:rPr>
            </w:pPr>
            <w:r>
              <w:rPr>
                <w:rFonts w:ascii="Times New Roman" w:hAnsi="Times New Roman"/>
                <w:szCs w:val="21"/>
              </w:rPr>
              <w:t>1</w:t>
            </w:r>
          </w:p>
        </w:tc>
      </w:tr>
    </w:tbl>
    <w:p>
      <w:pPr>
        <w:rPr>
          <w:rFonts w:ascii="Times New Roman" w:hAnsi="Times New Roman"/>
        </w:rPr>
      </w:pPr>
    </w:p>
    <w:p>
      <w:pPr>
        <w:rPr>
          <w:rFonts w:ascii="Times New Roman" w:hAnsi="Times New Roman"/>
        </w:rPr>
      </w:pPr>
      <w:r>
        <w:rPr>
          <w:rFonts w:ascii="Times New Roman" w:hAnsi="Times New Roman"/>
        </w:rPr>
        <w:t xml:space="preserve">*Add </w:t>
      </w:r>
      <w:r>
        <w:rPr>
          <w:rFonts w:hint="eastAsia" w:ascii="Times New Roman" w:hAnsi="Times New Roman"/>
        </w:rPr>
        <w:t>8</w:t>
      </w:r>
      <w:r>
        <w:rPr>
          <w:rFonts w:ascii="Times New Roman" w:hAnsi="Times New Roman"/>
        </w:rPr>
        <w:t xml:space="preserve"> mL (BW-GD2212-00) or 60 mL (BW-GD2212-01) or 96 mL (BW-GD2212-02) 96-100% ethanol to each DNA Wash Buffer bottle before use.</w:t>
      </w:r>
    </w:p>
    <w:p>
      <w:pPr>
        <w:rPr>
          <w:rFonts w:ascii="Times New Roman" w:hAnsi="Times New Roman"/>
        </w:rPr>
      </w:pPr>
    </w:p>
    <w:p>
      <w:pPr>
        <w:pStyle w:val="2"/>
        <w:rPr>
          <w:rFonts w:eastAsia="宋体"/>
        </w:rPr>
      </w:pPr>
      <w:bookmarkStart w:id="1" w:name="_Toc15288968"/>
      <w:bookmarkStart w:id="2" w:name="_Toc27372"/>
      <w:bookmarkStart w:id="3" w:name="_Toc11977"/>
      <w:r>
        <w:rPr>
          <w:rFonts w:eastAsia="宋体"/>
        </w:rPr>
        <w:t>Introduction</w:t>
      </w:r>
      <w:bookmarkEnd w:id="1"/>
      <w:bookmarkEnd w:id="2"/>
      <w:bookmarkEnd w:id="3"/>
    </w:p>
    <w:p>
      <w:pPr>
        <w:autoSpaceDE w:val="0"/>
        <w:autoSpaceDN w:val="0"/>
        <w:adjustRightInd w:val="0"/>
        <w:spacing w:line="360" w:lineRule="auto"/>
        <w:rPr>
          <w:rFonts w:ascii="Times New Roman" w:hAnsi="Times New Roman" w:eastAsia="Arial Unicode MS"/>
          <w:szCs w:val="21"/>
        </w:rPr>
      </w:pPr>
      <w:r>
        <w:rPr>
          <w:rStyle w:val="21"/>
          <w:rFonts w:ascii="Times New Roman" w:hAnsi="Times New Roman"/>
          <w:sz w:val="21"/>
          <w:szCs w:val="21"/>
        </w:rPr>
        <w:t>The FFPE gDNA Isolation Kit is designed for genomic DNA purification from formalin-fixed, paraffin-embedded (FFPE) tissue samples. Instead of using xylene, the kit utilizes a proprietary nontoxic deparaffinization reagent for safe and convenient paraffin removal. To overcome the cross linking of nucleic acids caused by formalin fixation, specially formulated buffers and lysing conditions are developed to release DNA from tissue sections. The purified genomic DNA is suitable for downstream applications such as quantitative real-time RT-PCR, sequencing and mutation screening. Because tissue fixation and embedding cause significant fragmentation, DNA recovered from FFPE samples exhibits broad size distribution and is not recommended for downstream applications that require full length DNA.</w:t>
      </w:r>
    </w:p>
    <w:p>
      <w:pPr>
        <w:pStyle w:val="2"/>
        <w:rPr>
          <w:rFonts w:eastAsia="宋体"/>
        </w:rPr>
      </w:pPr>
      <w:bookmarkStart w:id="4" w:name="_Toc15288969"/>
      <w:bookmarkStart w:id="5" w:name="_Toc4057"/>
      <w:bookmarkStart w:id="6" w:name="_Toc12226"/>
      <w:r>
        <w:rPr>
          <w:rFonts w:eastAsia="宋体"/>
        </w:rPr>
        <w:t>Storage and Stability</w:t>
      </w:r>
      <w:bookmarkEnd w:id="4"/>
      <w:bookmarkEnd w:id="5"/>
      <w:bookmarkEnd w:id="6"/>
    </w:p>
    <w:p>
      <w:pPr>
        <w:spacing w:line="360" w:lineRule="auto"/>
        <w:rPr>
          <w:rFonts w:ascii="Times New Roman" w:hAnsi="Times New Roman"/>
          <w:szCs w:val="21"/>
        </w:rPr>
      </w:pPr>
      <w:r>
        <w:rPr>
          <w:rFonts w:ascii="Times New Roman" w:hAnsi="Times New Roman"/>
          <w:kern w:val="0"/>
          <w:szCs w:val="21"/>
        </w:rPr>
        <w:t xml:space="preserve">From the date of production, all components are stable for 12 months when stored accordingly. Store L solution </w:t>
      </w:r>
      <w:r>
        <w:rPr>
          <w:rFonts w:ascii="Times New Roman" w:hAnsi="Times New Roman"/>
          <w:kern w:val="0"/>
          <w:szCs w:val="21"/>
          <w:woUserID w:val="1"/>
        </w:rPr>
        <w:t>at -20</w:t>
      </w:r>
      <w:r>
        <w:rPr>
          <w:rFonts w:ascii="Times New Roman" w:hAnsi="Times New Roman"/>
          <w:kern w:val="0"/>
          <w:szCs w:val="21"/>
        </w:rPr>
        <w:t>℃</w:t>
      </w:r>
      <w:r>
        <w:rPr>
          <w:rFonts w:ascii="Times New Roman" w:hAnsi="Times New Roman"/>
          <w:kern w:val="0"/>
          <w:szCs w:val="21"/>
          <w:woUserID w:val="1"/>
        </w:rPr>
        <w:t>,</w:t>
      </w:r>
      <w:bookmarkStart w:id="20" w:name="_GoBack"/>
      <w:bookmarkEnd w:id="20"/>
      <w:r>
        <w:rPr>
          <w:rFonts w:ascii="Times New Roman" w:hAnsi="Times New Roman"/>
          <w:kern w:val="0"/>
          <w:szCs w:val="21"/>
        </w:rPr>
        <w:t xml:space="preserve"> Proteinase K at 4℃ upon receiving. Store all other components at room temperature (15-25℃).</w:t>
      </w:r>
    </w:p>
    <w:p>
      <w:pPr>
        <w:autoSpaceDE w:val="0"/>
        <w:autoSpaceDN w:val="0"/>
        <w:adjustRightInd w:val="0"/>
        <w:rPr>
          <w:rFonts w:ascii="Times New Roman" w:hAnsi="Times New Roman" w:eastAsia="Times New Roman"/>
          <w:szCs w:val="21"/>
        </w:rPr>
      </w:pPr>
    </w:p>
    <w:p>
      <w:pPr>
        <w:pStyle w:val="2"/>
        <w:tabs>
          <w:tab w:val="left" w:pos="5940"/>
        </w:tabs>
        <w:rPr>
          <w:rFonts w:eastAsia="宋体"/>
        </w:rPr>
      </w:pPr>
      <w:bookmarkStart w:id="7" w:name="_Toc18055"/>
      <w:bookmarkStart w:id="8" w:name="_Toc15288970"/>
      <w:r>
        <w:rPr>
          <w:rFonts w:eastAsia="宋体"/>
        </w:rPr>
        <w:t>Before Starting</w:t>
      </w:r>
      <w:bookmarkEnd w:id="7"/>
      <w:bookmarkEnd w:id="8"/>
    </w:p>
    <w:p>
      <w:pPr>
        <w:spacing w:line="360" w:lineRule="auto"/>
        <w:rPr>
          <w:rFonts w:ascii="Times New Roman" w:hAnsi="Times New Roman"/>
        </w:rPr>
      </w:pPr>
      <w:r>
        <w:rPr>
          <w:rFonts w:ascii="Times New Roman" w:hAnsi="Times New Roman"/>
        </w:rPr>
        <w:t>Prepare all components and get all necessary materials ready by examining this user manual and become familiar with each step and pay special attention to the followings.</w:t>
      </w:r>
    </w:p>
    <w:p>
      <w:pPr>
        <w:spacing w:line="360" w:lineRule="auto"/>
        <w:rPr>
          <w:rFonts w:ascii="Times New Roman" w:hAnsi="Times New Roman"/>
        </w:rPr>
      </w:pPr>
    </w:p>
    <w:p>
      <w:pPr>
        <w:pStyle w:val="2"/>
        <w:tabs>
          <w:tab w:val="left" w:pos="5940"/>
        </w:tabs>
        <w:rPr>
          <w:rFonts w:eastAsia="宋体"/>
        </w:rPr>
      </w:pPr>
      <w:bookmarkStart w:id="9" w:name="_Toc15288971"/>
      <w:r>
        <w:rPr>
          <w:rFonts w:eastAsia="宋体"/>
        </w:rPr>
        <w:t>Important Notes</w:t>
      </w:r>
      <w:bookmarkEnd w:id="9"/>
    </w:p>
    <w:p>
      <w:pPr>
        <w:spacing w:line="360" w:lineRule="auto"/>
        <w:rPr>
          <w:rFonts w:ascii="Times New Roman" w:hAnsi="Times New Roman"/>
          <w:szCs w:val="21"/>
        </w:rPr>
      </w:pPr>
      <w:r>
        <w:rPr>
          <w:rFonts w:ascii="Times New Roman" w:hAnsi="Times New Roman" w:cs="Segoe UI Symbol"/>
          <w:sz w:val="20"/>
          <w:szCs w:val="22"/>
        </w:rPr>
        <w:t>❂</w:t>
      </w:r>
      <w:r>
        <w:rPr>
          <w:rFonts w:hint="eastAsia" w:ascii="Times New Roman" w:hAnsi="Times New Roman"/>
          <w:sz w:val="20"/>
          <w:szCs w:val="22"/>
        </w:rPr>
        <w:t xml:space="preserve"> </w:t>
      </w:r>
      <w:r>
        <w:rPr>
          <w:rFonts w:ascii="Times New Roman" w:hAnsi="Times New Roman"/>
          <w:szCs w:val="21"/>
        </w:rPr>
        <w:t>Add 8 mL (BW-GD2212-00) or 60 mL (BW-GD2212-01) or 96 mL (BW-GD2212-02) 96-100% ethanol to each DNA Wash Buffer bottle before use.</w:t>
      </w:r>
    </w:p>
    <w:p>
      <w:pPr>
        <w:spacing w:line="360" w:lineRule="auto"/>
        <w:rPr>
          <w:rFonts w:ascii="Times New Roman" w:hAnsi="Times New Roman"/>
          <w:szCs w:val="21"/>
        </w:rPr>
      </w:pPr>
      <w:r>
        <w:rPr>
          <w:rFonts w:ascii="Times New Roman" w:hAnsi="Times New Roman" w:cs="Segoe UI Symbol"/>
          <w:sz w:val="20"/>
          <w:szCs w:val="22"/>
        </w:rPr>
        <w:t>❂</w:t>
      </w:r>
      <w:r>
        <w:rPr>
          <w:rFonts w:hint="eastAsia" w:ascii="Times New Roman" w:hAnsi="Times New Roman"/>
          <w:sz w:val="20"/>
          <w:szCs w:val="22"/>
        </w:rPr>
        <w:t xml:space="preserve"> </w:t>
      </w:r>
      <w:r>
        <w:rPr>
          <w:rStyle w:val="21"/>
          <w:rFonts w:ascii="Times New Roman" w:hAnsi="Times New Roman"/>
          <w:sz w:val="21"/>
          <w:szCs w:val="21"/>
        </w:rPr>
        <w:t>Add L solution to aliquot of Buffer BL at 1:100 (V:V) and store at 4</w:t>
      </w:r>
      <w:r>
        <w:rPr>
          <w:rFonts w:ascii="Times New Roman" w:hAnsi="Times New Roman"/>
          <w:kern w:val="0"/>
          <w:szCs w:val="21"/>
        </w:rPr>
        <w:t>℃</w:t>
      </w:r>
      <w:r>
        <w:rPr>
          <w:rStyle w:val="21"/>
          <w:rFonts w:ascii="Times New Roman" w:hAnsi="Times New Roman"/>
          <w:sz w:val="21"/>
          <w:szCs w:val="21"/>
        </w:rPr>
        <w:t>. The Buffer BL/L solution mixture is stable for 1 month at 4</w:t>
      </w:r>
      <w:r>
        <w:rPr>
          <w:rFonts w:ascii="Times New Roman" w:hAnsi="Times New Roman"/>
          <w:kern w:val="0"/>
          <w:szCs w:val="21"/>
        </w:rPr>
        <w:t>℃</w:t>
      </w:r>
      <w:r>
        <w:rPr>
          <w:rStyle w:val="21"/>
          <w:rFonts w:ascii="Times New Roman" w:hAnsi="Times New Roman"/>
          <w:sz w:val="21"/>
          <w:szCs w:val="21"/>
        </w:rPr>
        <w:t>.</w:t>
      </w:r>
    </w:p>
    <w:p>
      <w:pPr>
        <w:spacing w:line="360" w:lineRule="auto"/>
        <w:rPr>
          <w:rFonts w:ascii="Times New Roman" w:hAnsi="Times New Roman"/>
        </w:rPr>
      </w:pPr>
    </w:p>
    <w:p>
      <w:pPr>
        <w:pStyle w:val="2"/>
        <w:tabs>
          <w:tab w:val="left" w:pos="5940"/>
        </w:tabs>
        <w:rPr>
          <w:rFonts w:eastAsia="宋体"/>
        </w:rPr>
      </w:pPr>
      <w:bookmarkStart w:id="10" w:name="_Toc17698"/>
      <w:bookmarkStart w:id="11" w:name="_Toc15288972"/>
      <w:r>
        <w:rPr>
          <w:rFonts w:eastAsia="宋体"/>
        </w:rPr>
        <w:t>Materials not Supplied</w:t>
      </w:r>
      <w:bookmarkEnd w:id="10"/>
      <w:bookmarkEnd w:id="11"/>
    </w:p>
    <w:p>
      <w:pPr>
        <w:autoSpaceDE w:val="0"/>
        <w:autoSpaceDN w:val="0"/>
        <w:adjustRightInd w:val="0"/>
        <w:spacing w:line="360" w:lineRule="auto"/>
        <w:rPr>
          <w:rFonts w:ascii="Times New Roman" w:hAnsi="Times New Roman"/>
        </w:rPr>
      </w:pPr>
      <w:r>
        <w:rPr>
          <w:rFonts w:ascii="Times New Roman" w:hAnsi="Times New Roman" w:cs="Segoe UI Symbol"/>
          <w:sz w:val="20"/>
          <w:szCs w:val="22"/>
        </w:rPr>
        <w:t xml:space="preserve">❂ </w:t>
      </w:r>
      <w:r>
        <w:rPr>
          <w:rFonts w:ascii="Times New Roman" w:hAnsi="Times New Roman"/>
        </w:rPr>
        <w:t>Sterile collection tubes.</w:t>
      </w:r>
    </w:p>
    <w:p>
      <w:pPr>
        <w:autoSpaceDE w:val="0"/>
        <w:autoSpaceDN w:val="0"/>
        <w:adjustRightInd w:val="0"/>
        <w:spacing w:line="360" w:lineRule="auto"/>
        <w:rPr>
          <w:rFonts w:ascii="Times New Roman" w:hAnsi="Times New Roman"/>
        </w:rPr>
      </w:pPr>
      <w:r>
        <w:rPr>
          <w:rFonts w:ascii="Times New Roman" w:hAnsi="Times New Roman" w:cs="Segoe UI Symbol"/>
          <w:sz w:val="20"/>
          <w:szCs w:val="22"/>
        </w:rPr>
        <w:t xml:space="preserve">❂ </w:t>
      </w:r>
      <w:r>
        <w:rPr>
          <w:rFonts w:ascii="Times New Roman" w:hAnsi="Times New Roman"/>
        </w:rPr>
        <w:t>Sterile microfuge tubes.</w:t>
      </w:r>
    </w:p>
    <w:p>
      <w:pPr>
        <w:autoSpaceDE w:val="0"/>
        <w:autoSpaceDN w:val="0"/>
        <w:adjustRightInd w:val="0"/>
        <w:spacing w:line="360" w:lineRule="auto"/>
        <w:rPr>
          <w:rFonts w:ascii="Times New Roman" w:hAnsi="Times New Roman"/>
        </w:rPr>
      </w:pPr>
      <w:r>
        <w:rPr>
          <w:rFonts w:ascii="Times New Roman" w:hAnsi="Times New Roman" w:cs="Segoe UI Symbol"/>
          <w:sz w:val="20"/>
          <w:szCs w:val="22"/>
        </w:rPr>
        <w:t xml:space="preserve">❂ </w:t>
      </w:r>
      <w:r>
        <w:rPr>
          <w:rFonts w:ascii="Times New Roman" w:hAnsi="Times New Roman"/>
        </w:rPr>
        <w:t>Water bath (98℃/55℃/65℃).</w:t>
      </w:r>
    </w:p>
    <w:p>
      <w:pPr>
        <w:autoSpaceDE w:val="0"/>
        <w:autoSpaceDN w:val="0"/>
        <w:adjustRightInd w:val="0"/>
        <w:spacing w:line="360" w:lineRule="auto"/>
        <w:rPr>
          <w:rFonts w:ascii="Times New Roman" w:hAnsi="Times New Roman"/>
        </w:rPr>
      </w:pPr>
    </w:p>
    <w:p>
      <w:pPr>
        <w:pStyle w:val="2"/>
        <w:tabs>
          <w:tab w:val="left" w:pos="5940"/>
        </w:tabs>
        <w:rPr>
          <w:rFonts w:eastAsia="宋体"/>
        </w:rPr>
      </w:pPr>
      <w:bookmarkStart w:id="12" w:name="_Toc15288973"/>
      <w:r>
        <w:rPr>
          <w:rFonts w:eastAsia="宋体"/>
        </w:rPr>
        <w:t>Safety Information</w:t>
      </w:r>
      <w:bookmarkEnd w:id="12"/>
    </w:p>
    <w:p>
      <w:pPr>
        <w:spacing w:line="360" w:lineRule="auto"/>
        <w:rPr>
          <w:rFonts w:ascii="Times New Roman" w:hAnsi="Times New Roman"/>
        </w:rPr>
      </w:pPr>
      <w:r>
        <w:rPr>
          <w:rFonts w:ascii="Times New Roman" w:hAnsi="Times New Roman"/>
        </w:rPr>
        <w:t>When working with chemicals, always wear a suitable lab coat, disposable gloves, and protective goggles. For more information, please consult the appropriate material safety data sheets.</w:t>
      </w:r>
    </w:p>
    <w:p>
      <w:pPr>
        <w:autoSpaceDE w:val="0"/>
        <w:autoSpaceDN w:val="0"/>
        <w:adjustRightInd w:val="0"/>
        <w:rPr>
          <w:rFonts w:ascii="Times New Roman" w:hAnsi="Times New Roman"/>
        </w:rPr>
      </w:pPr>
    </w:p>
    <w:p>
      <w:pPr>
        <w:rPr>
          <w:rFonts w:ascii="Times New Roman" w:hAnsi="Times New Roman" w:eastAsia="Times New Roman"/>
          <w:b/>
          <w:sz w:val="28"/>
          <w:szCs w:val="28"/>
        </w:rPr>
      </w:pPr>
      <w:r>
        <w:rPr>
          <w:rFonts w:ascii="Times New Roman" w:hAnsi="Times New Roman" w:eastAsia="Times New Roman"/>
          <w:b/>
          <w:sz w:val="28"/>
          <w:szCs w:val="28"/>
        </w:rPr>
        <w:br w:type="page"/>
      </w:r>
    </w:p>
    <w:p>
      <w:pPr>
        <w:pStyle w:val="2"/>
      </w:pPr>
      <w:bookmarkStart w:id="13" w:name="_Toc15288974"/>
      <w:r>
        <w:t>Simplified protocol without Proteinase K digestion</w:t>
      </w:r>
      <w:bookmarkEnd w:id="13"/>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Cut </w:t>
      </w:r>
      <w:r>
        <w:rPr>
          <w:rFonts w:ascii="Times New Roman" w:hAnsi="Times New Roman"/>
          <w:b/>
          <w:bCs/>
          <w:color w:val="0000FF"/>
          <w:szCs w:val="21"/>
        </w:rPr>
        <w:t xml:space="preserve">3-5 </w:t>
      </w:r>
      <w:r>
        <w:rPr>
          <w:rFonts w:ascii="Times New Roman" w:hAnsi="Times New Roman"/>
          <w:szCs w:val="21"/>
        </w:rPr>
        <w:t xml:space="preserve">paraffin sample sections between 5-10 μM thickness (up to 15 </w:t>
      </w:r>
      <w:r>
        <w:rPr>
          <w:rFonts w:hint="eastAsia" w:ascii="Times New Roman" w:hAnsi="Times New Roman"/>
          <w:szCs w:val="21"/>
        </w:rPr>
        <w:t>mg</w:t>
      </w:r>
      <w:r>
        <w:rPr>
          <w:rFonts w:ascii="Times New Roman" w:hAnsi="Times New Roman"/>
          <w:szCs w:val="21"/>
        </w:rPr>
        <w:t xml:space="preserve">) and add the sample to a 1.5 </w:t>
      </w:r>
      <w:r>
        <w:rPr>
          <w:rFonts w:hint="eastAsia" w:ascii="Times New Roman" w:hAnsi="Times New Roman"/>
          <w:szCs w:val="21"/>
        </w:rPr>
        <w:t>m</w:t>
      </w:r>
      <w:r>
        <w:rPr>
          <w:rFonts w:ascii="Times New Roman" w:hAnsi="Times New Roman"/>
          <w:szCs w:val="21"/>
        </w:rPr>
        <w:t xml:space="preserve">L microfuge </w:t>
      </w:r>
      <w:r>
        <w:rPr>
          <w:rFonts w:hint="eastAsia" w:ascii="Times New Roman" w:hAnsi="Times New Roman"/>
          <w:szCs w:val="21"/>
        </w:rPr>
        <w:t>tube</w:t>
      </w:r>
      <w:r>
        <w:rPr>
          <w:rFonts w:ascii="Times New Roman" w:hAnsi="Times New Roman"/>
          <w:szCs w:val="21"/>
        </w:rPr>
        <w:t>.</w:t>
      </w:r>
    </w:p>
    <w:p>
      <w:pPr>
        <w:numPr>
          <w:ilvl w:val="0"/>
          <w:numId w:val="1"/>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A</w:t>
      </w:r>
      <w:r>
        <w:rPr>
          <w:rFonts w:ascii="Times New Roman" w:hAnsi="Times New Roman"/>
          <w:szCs w:val="21"/>
        </w:rPr>
        <w:t xml:space="preserve">dd </w:t>
      </w:r>
      <w:r>
        <w:rPr>
          <w:rFonts w:ascii="Times New Roman" w:hAnsi="Times New Roman"/>
          <w:b/>
          <w:bCs/>
          <w:color w:val="0000FF"/>
          <w:szCs w:val="21"/>
        </w:rPr>
        <w:t>100 μL</w:t>
      </w:r>
      <w:r>
        <w:rPr>
          <w:rFonts w:ascii="Times New Roman" w:hAnsi="Times New Roman"/>
          <w:b/>
          <w:szCs w:val="21"/>
        </w:rPr>
        <w:t xml:space="preserve"> FFPE A</w:t>
      </w:r>
      <w:r>
        <w:rPr>
          <w:rFonts w:ascii="Times New Roman" w:hAnsi="Times New Roman"/>
          <w:szCs w:val="21"/>
        </w:rPr>
        <w:t xml:space="preserve"> and </w:t>
      </w:r>
      <w:r>
        <w:rPr>
          <w:rFonts w:ascii="Times New Roman" w:hAnsi="Times New Roman"/>
          <w:b/>
          <w:bCs/>
          <w:color w:val="0000FF"/>
          <w:szCs w:val="21"/>
        </w:rPr>
        <w:t>500 μL</w:t>
      </w:r>
      <w:r>
        <w:rPr>
          <w:rFonts w:ascii="Times New Roman" w:hAnsi="Times New Roman"/>
          <w:b/>
          <w:szCs w:val="21"/>
        </w:rPr>
        <w:t xml:space="preserve"> Buffer TL</w:t>
      </w:r>
      <w:r>
        <w:rPr>
          <w:rFonts w:ascii="Times New Roman" w:hAnsi="Times New Roman"/>
          <w:szCs w:val="21"/>
        </w:rPr>
        <w:t>, mix well by vortexing for 30 seconds.</w:t>
      </w:r>
    </w:p>
    <w:p>
      <w:pPr>
        <w:numPr>
          <w:ilvl w:val="0"/>
          <w:numId w:val="1"/>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I</w:t>
      </w:r>
      <w:r>
        <w:rPr>
          <w:rFonts w:ascii="Times New Roman" w:hAnsi="Times New Roman"/>
          <w:szCs w:val="21"/>
        </w:rPr>
        <w:t>ncubate at 98℃</w:t>
      </w:r>
      <w:r>
        <w:rPr>
          <w:rFonts w:hint="eastAsia" w:ascii="Times New Roman" w:hAnsi="Times New Roman"/>
          <w:szCs w:val="21"/>
        </w:rPr>
        <w:t xml:space="preserve"> </w:t>
      </w:r>
      <w:r>
        <w:rPr>
          <w:rFonts w:ascii="Times New Roman" w:hAnsi="Times New Roman"/>
          <w:szCs w:val="21"/>
        </w:rPr>
        <w:t>for 30-60 minutes. Vortex several times during incubation. Cool down the sample to room temperature.</w:t>
      </w:r>
    </w:p>
    <w:p>
      <w:pPr>
        <w:ind w:left="650" w:leftChars="100" w:hanging="440" w:hangingChars="220"/>
        <w:rPr>
          <w:rFonts w:ascii="Times New Roman" w:hAnsi="Times New Roman"/>
          <w:szCs w:val="21"/>
        </w:rPr>
      </w:pPr>
      <w:r>
        <w:rPr>
          <w:rFonts w:ascii="Times New Roman" w:hAnsi="Times New Roman"/>
          <w:b/>
          <w:bCs/>
          <w:color w:val="0000FF"/>
          <w:sz w:val="20"/>
          <w:szCs w:val="20"/>
        </w:rPr>
        <w:t xml:space="preserve">Note: </w:t>
      </w:r>
      <w:r>
        <w:rPr>
          <w:rFonts w:ascii="Times New Roman" w:hAnsi="Times New Roman"/>
          <w:color w:val="0000FF"/>
          <w:sz w:val="20"/>
          <w:szCs w:val="20"/>
        </w:rPr>
        <w:t>Wear safety goggle and gloves. Use heat proof safe lock tubes to avoid liquid splash during incubation.</w:t>
      </w:r>
    </w:p>
    <w:p>
      <w:pPr>
        <w:numPr>
          <w:ilvl w:val="0"/>
          <w:numId w:val="1"/>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S</w:t>
      </w:r>
      <w:r>
        <w:rPr>
          <w:rFonts w:ascii="Times New Roman" w:hAnsi="Times New Roman"/>
          <w:szCs w:val="21"/>
        </w:rPr>
        <w:t>pin the sample at 12,000 rpm for 5 minutes. Transfer the clear phase (middle layer) into a clear tube, avoid the impurities.</w:t>
      </w:r>
    </w:p>
    <w:p>
      <w:pPr>
        <w:numPr>
          <w:ilvl w:val="0"/>
          <w:numId w:val="1"/>
        </w:numPr>
        <w:spacing w:before="156" w:beforeLines="50" w:line="360" w:lineRule="auto"/>
        <w:ind w:left="211" w:hanging="210" w:hangingChars="100"/>
        <w:rPr>
          <w:rFonts w:ascii="Times New Roman" w:hAnsi="Times New Roman"/>
          <w:szCs w:val="21"/>
        </w:rPr>
      </w:pPr>
      <w:r>
        <w:rPr>
          <w:rFonts w:ascii="Times New Roman" w:hAnsi="Times New Roman"/>
          <w:b/>
          <w:bCs/>
          <w:szCs w:val="21"/>
        </w:rPr>
        <w:t xml:space="preserve">Optional: </w:t>
      </w:r>
      <w:r>
        <w:rPr>
          <w:rFonts w:ascii="Times New Roman" w:hAnsi="Times New Roman"/>
          <w:szCs w:val="21"/>
        </w:rPr>
        <w:t>I</w:t>
      </w:r>
      <w:r>
        <w:rPr>
          <w:rFonts w:hint="eastAsia" w:ascii="Times New Roman" w:hAnsi="Times New Roman"/>
          <w:szCs w:val="21"/>
        </w:rPr>
        <w:t>f</w:t>
      </w:r>
      <w:r>
        <w:rPr>
          <w:rFonts w:ascii="Times New Roman" w:hAnsi="Times New Roman"/>
          <w:szCs w:val="21"/>
        </w:rPr>
        <w:t xml:space="preserve"> RNA free gDNA is desired, add </w:t>
      </w:r>
      <w:r>
        <w:rPr>
          <w:rFonts w:ascii="Times New Roman" w:hAnsi="Times New Roman"/>
          <w:b/>
          <w:bCs/>
          <w:color w:val="0000FF"/>
          <w:szCs w:val="21"/>
        </w:rPr>
        <w:t>10 μL</w:t>
      </w:r>
      <w:r>
        <w:rPr>
          <w:rFonts w:ascii="Times New Roman" w:hAnsi="Times New Roman"/>
          <w:b/>
          <w:szCs w:val="21"/>
        </w:rPr>
        <w:t xml:space="preserve"> RNase A (20 mg/ml)</w:t>
      </w:r>
      <w:r>
        <w:rPr>
          <w:rFonts w:ascii="Times New Roman" w:hAnsi="Times New Roman"/>
          <w:szCs w:val="21"/>
        </w:rPr>
        <w:t xml:space="preserve"> and incubate at room temperature (15-25℃) for 2 minutes.</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Add</w:t>
      </w:r>
      <w:r>
        <w:rPr>
          <w:rFonts w:ascii="Times New Roman" w:hAnsi="Times New Roman"/>
          <w:b/>
          <w:bCs/>
          <w:szCs w:val="21"/>
        </w:rPr>
        <w:t xml:space="preserve"> </w:t>
      </w:r>
      <w:r>
        <w:rPr>
          <w:rFonts w:ascii="Times New Roman" w:hAnsi="Times New Roman"/>
          <w:b/>
          <w:bCs/>
          <w:color w:val="0000FF"/>
          <w:szCs w:val="21"/>
        </w:rPr>
        <w:t>200 μL</w:t>
      </w:r>
      <w:r>
        <w:rPr>
          <w:rFonts w:ascii="Times New Roman" w:hAnsi="Times New Roman"/>
          <w:b/>
          <w:szCs w:val="21"/>
        </w:rPr>
        <w:t xml:space="preserve"> Buffer BL</w:t>
      </w:r>
      <w:r>
        <w:rPr>
          <w:rFonts w:hint="eastAsia" w:ascii="Times New Roman" w:hAnsi="Times New Roman"/>
          <w:b/>
          <w:szCs w:val="21"/>
        </w:rPr>
        <w:t xml:space="preserve"> </w:t>
      </w:r>
      <w:r>
        <w:rPr>
          <w:rFonts w:ascii="Times New Roman" w:hAnsi="Times New Roman"/>
          <w:szCs w:val="21"/>
        </w:rPr>
        <w:t>(</w:t>
      </w:r>
      <w:r>
        <w:rPr>
          <w:rFonts w:ascii="Times New Roman" w:hAnsi="Times New Roman"/>
          <w:i/>
          <w:iCs/>
          <w:szCs w:val="21"/>
        </w:rPr>
        <w:t>Add</w:t>
      </w:r>
      <w:r>
        <w:rPr>
          <w:rFonts w:ascii="Times New Roman" w:hAnsi="Times New Roman"/>
          <w:b/>
          <w:bCs/>
          <w:i/>
          <w:iCs/>
          <w:szCs w:val="21"/>
        </w:rPr>
        <w:t xml:space="preserve"> L solution </w:t>
      </w:r>
      <w:r>
        <w:rPr>
          <w:rFonts w:ascii="Times New Roman" w:hAnsi="Times New Roman"/>
          <w:i/>
          <w:iCs/>
          <w:szCs w:val="21"/>
        </w:rPr>
        <w:t>to Buffer BL before use</w:t>
      </w:r>
      <w:r>
        <w:rPr>
          <w:rFonts w:ascii="Times New Roman" w:hAnsi="Times New Roman"/>
          <w:szCs w:val="21"/>
        </w:rPr>
        <w:t>)</w:t>
      </w:r>
      <w:r>
        <w:rPr>
          <w:rFonts w:ascii="Times New Roman" w:hAnsi="Times New Roman"/>
          <w:b/>
          <w:szCs w:val="21"/>
        </w:rPr>
        <w:t xml:space="preserve"> </w:t>
      </w:r>
      <w:r>
        <w:rPr>
          <w:rFonts w:ascii="Times New Roman" w:hAnsi="Times New Roman"/>
          <w:bCs/>
          <w:szCs w:val="21"/>
        </w:rPr>
        <w:t xml:space="preserve">and </w:t>
      </w:r>
      <w:r>
        <w:rPr>
          <w:rFonts w:ascii="Times New Roman" w:hAnsi="Times New Roman"/>
          <w:b/>
          <w:bCs/>
          <w:color w:val="0000FF"/>
          <w:szCs w:val="21"/>
        </w:rPr>
        <w:t>2 volumes</w:t>
      </w:r>
      <w:r>
        <w:rPr>
          <w:rFonts w:ascii="Times New Roman" w:hAnsi="Times New Roman"/>
          <w:bCs/>
          <w:szCs w:val="21"/>
        </w:rPr>
        <w:t xml:space="preserve"> of 100% ethanol(for example, 1 mL ethanol for 500 </w:t>
      </w:r>
      <w:r>
        <w:rPr>
          <w:rFonts w:ascii="Times New Roman" w:hAnsi="Times New Roman"/>
          <w:b w:val="0"/>
          <w:bCs w:val="0"/>
          <w:color w:val="000000"/>
          <w:szCs w:val="21"/>
        </w:rPr>
        <w:t>μL Buffer BL and clear phase mixture</w:t>
      </w:r>
      <w:r>
        <w:rPr>
          <w:rFonts w:ascii="Times New Roman" w:hAnsi="Times New Roman"/>
          <w:bCs/>
          <w:szCs w:val="21"/>
        </w:rPr>
        <w:t>), mix well by vortexing for 10 seconds.</w:t>
      </w:r>
    </w:p>
    <w:p>
      <w:pPr>
        <w:numPr>
          <w:ilvl w:val="0"/>
          <w:numId w:val="1"/>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T</w:t>
      </w:r>
      <w:r>
        <w:rPr>
          <w:rFonts w:ascii="Times New Roman" w:hAnsi="Times New Roman"/>
          <w:szCs w:val="21"/>
        </w:rPr>
        <w:t>ransfer</w:t>
      </w:r>
      <w:r>
        <w:rPr>
          <w:rFonts w:ascii="Times New Roman" w:hAnsi="Times New Roman"/>
          <w:bCs/>
          <w:szCs w:val="21"/>
        </w:rPr>
        <w:t xml:space="preserve"> the sample to a </w:t>
      </w:r>
      <w:r>
        <w:rPr>
          <w:rFonts w:ascii="Times New Roman" w:hAnsi="Times New Roman"/>
          <w:b/>
          <w:szCs w:val="21"/>
        </w:rPr>
        <w:t>DNA</w:t>
      </w:r>
      <w:r>
        <w:rPr>
          <w:rFonts w:ascii="Times New Roman" w:hAnsi="Times New Roman"/>
          <w:bCs/>
          <w:szCs w:val="21"/>
        </w:rPr>
        <w:t xml:space="preserve"> </w:t>
      </w:r>
      <w:r>
        <w:rPr>
          <w:rFonts w:ascii="Times New Roman" w:hAnsi="Times New Roman"/>
          <w:b/>
          <w:szCs w:val="21"/>
        </w:rPr>
        <w:t>Micro Column</w:t>
      </w:r>
      <w:r>
        <w:rPr>
          <w:rFonts w:ascii="Times New Roman" w:hAnsi="Times New Roman"/>
          <w:bCs/>
          <w:szCs w:val="21"/>
        </w:rPr>
        <w:t xml:space="preserve"> and spin at 12,000 rpm for 1 minute. Discard the  flow-through liquid and reuse the collection tube.</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Add </w:t>
      </w:r>
      <w:r>
        <w:rPr>
          <w:rFonts w:ascii="Times New Roman" w:hAnsi="Times New Roman"/>
          <w:b/>
          <w:bCs/>
          <w:color w:val="0000FF"/>
          <w:szCs w:val="21"/>
        </w:rPr>
        <w:t xml:space="preserve">600 μL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szCs w:val="21"/>
        </w:rPr>
        <w:t>DNA</w:t>
      </w:r>
      <w:r>
        <w:rPr>
          <w:rFonts w:ascii="Times New Roman" w:hAnsi="Times New Roman"/>
          <w:szCs w:val="21"/>
        </w:rPr>
        <w:t xml:space="preserve"> </w:t>
      </w:r>
      <w:r>
        <w:rPr>
          <w:rFonts w:ascii="Times New Roman" w:hAnsi="Times New Roman"/>
          <w:b/>
          <w:bCs/>
        </w:rPr>
        <w:t>Micro Column</w:t>
      </w:r>
      <w:r>
        <w:rPr>
          <w:rFonts w:ascii="Times New Roman" w:hAnsi="Times New Roman"/>
          <w:szCs w:val="21"/>
        </w:rPr>
        <w:t>, centrifuge at 12,000 rpm for 1 minute, discard the flow-through.</w:t>
      </w:r>
    </w:p>
    <w:p>
      <w:pPr>
        <w:spacing w:before="156" w:beforeLines="50" w:line="360" w:lineRule="auto"/>
        <w:ind w:left="210"/>
        <w:rPr>
          <w:rFonts w:ascii="Times New Roman" w:hAnsi="Times New Roman"/>
          <w:szCs w:val="21"/>
        </w:rPr>
      </w:pPr>
      <w:r>
        <w:rPr>
          <w:rFonts w:ascii="Times New Roman" w:hAnsi="Times New Roman"/>
          <w:b/>
          <w:bCs/>
          <w:szCs w:val="21"/>
        </w:rPr>
        <w:t>Optional:</w:t>
      </w:r>
      <w:r>
        <w:rPr>
          <w:rFonts w:ascii="Times New Roman" w:hAnsi="Times New Roman"/>
          <w:szCs w:val="21"/>
        </w:rPr>
        <w:t xml:space="preserve"> Repeat step </w:t>
      </w:r>
      <w:r>
        <w:rPr>
          <w:rFonts w:ascii="Times New Roman" w:hAnsi="Times New Roman"/>
          <w:b/>
          <w:bCs/>
          <w:color w:val="0000FF"/>
          <w:szCs w:val="21"/>
        </w:rPr>
        <w:t>8</w:t>
      </w:r>
      <w:r>
        <w:rPr>
          <w:rFonts w:ascii="Times New Roman" w:hAnsi="Times New Roman"/>
          <w:szCs w:val="21"/>
        </w:rPr>
        <w:t>.</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Reinsert the spin column, with the lid open, into the collection tube and centrifuge for 2-5 minutes at 12,000 rpm.</w:t>
      </w:r>
    </w:p>
    <w:p>
      <w:pPr>
        <w:ind w:left="650" w:leftChars="100" w:hanging="440" w:hangingChars="220"/>
        <w:rPr>
          <w:rFonts w:ascii="Times New Roman" w:hAnsi="Times New Roman"/>
          <w:szCs w:val="21"/>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column lid open. It is critical to remove residual ethanol completely.</w:t>
      </w:r>
    </w:p>
    <w:p>
      <w:pPr>
        <w:numPr>
          <w:ilvl w:val="0"/>
          <w:numId w:val="1"/>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Carefully transfer the </w:t>
      </w:r>
      <w:r>
        <w:rPr>
          <w:rFonts w:ascii="Times New Roman" w:hAnsi="Times New Roman"/>
          <w:b/>
          <w:bCs/>
          <w:szCs w:val="21"/>
        </w:rPr>
        <w:t>DNA Micro Column</w:t>
      </w:r>
      <w:r>
        <w:rPr>
          <w:rFonts w:ascii="Times New Roman" w:hAnsi="Times New Roman"/>
          <w:szCs w:val="21"/>
        </w:rPr>
        <w:t xml:space="preserve"> into a sterile 1.5 mL tube and add </w:t>
      </w:r>
      <w:r>
        <w:rPr>
          <w:rFonts w:ascii="Times New Roman" w:hAnsi="Times New Roman"/>
          <w:b/>
          <w:bCs/>
          <w:color w:val="0000FF"/>
          <w:szCs w:val="21"/>
        </w:rPr>
        <w:t>30-50 μL    (&gt;30 μL)</w:t>
      </w:r>
      <w:r>
        <w:rPr>
          <w:rFonts w:ascii="Times New Roman" w:hAnsi="Times New Roman"/>
          <w:szCs w:val="21"/>
        </w:rPr>
        <w:t xml:space="preserve"> sterile ddH</w:t>
      </w:r>
      <w:r>
        <w:rPr>
          <w:rFonts w:ascii="Times New Roman" w:hAnsi="Times New Roman"/>
          <w:szCs w:val="21"/>
          <w:vertAlign w:val="subscript"/>
        </w:rPr>
        <w:t>2</w:t>
      </w:r>
      <w:r>
        <w:rPr>
          <w:rFonts w:ascii="Times New Roman" w:hAnsi="Times New Roman"/>
          <w:szCs w:val="21"/>
        </w:rPr>
        <w:t xml:space="preserve">O or </w:t>
      </w:r>
      <w:r>
        <w:rPr>
          <w:rFonts w:ascii="Times New Roman" w:hAnsi="Times New Roman"/>
          <w:b/>
          <w:bCs/>
          <w:szCs w:val="21"/>
        </w:rPr>
        <w:t>Elution Buffer (preheating at 65℃)</w:t>
      </w:r>
      <w:r>
        <w:rPr>
          <w:rFonts w:ascii="Times New Roman" w:hAnsi="Times New Roman"/>
          <w:szCs w:val="21"/>
        </w:rPr>
        <w:t xml:space="preserve"> into the center of the column and let it stand for 2-5 minutes. Elute the DNA by centrifugation at 12,000 rpm for 2 minutes. The DNA product should be stored at -20℃.</w:t>
      </w:r>
    </w:p>
    <w:p>
      <w:pPr>
        <w:spacing w:line="360" w:lineRule="auto"/>
        <w:ind w:left="-210" w:leftChars="-100" w:firstLine="420" w:firstLineChars="200"/>
        <w:rPr>
          <w:rFonts w:ascii="Times New Roman" w:hAnsi="Times New Roman"/>
          <w:b/>
          <w:bCs/>
          <w:szCs w:val="21"/>
        </w:rPr>
      </w:pPr>
      <w:r>
        <w:rPr>
          <w:rFonts w:ascii="Times New Roman" w:hAnsi="Times New Roman"/>
          <w:b/>
          <w:bCs/>
          <w:szCs w:val="21"/>
        </w:rPr>
        <w:t xml:space="preserve">Optional: </w:t>
      </w:r>
      <w:r>
        <w:rPr>
          <w:rFonts w:ascii="Times New Roman" w:hAnsi="Times New Roman"/>
          <w:szCs w:val="21"/>
        </w:rPr>
        <w:t>Reload the eluate into the center of the column for a second elution.</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Note:</w:t>
      </w:r>
      <w:r>
        <w:rPr>
          <w:rFonts w:ascii="Times New Roman" w:hAnsi="Times New Roman"/>
          <w:color w:val="0000FF"/>
          <w:sz w:val="20"/>
          <w:szCs w:val="22"/>
        </w:rPr>
        <w:t xml:space="preserve"> The first elution normally yields around 70% of the plasmid DNA. Add the eluted DNA back to the column for another elution yields 20-30% of the DNA.</w:t>
      </w:r>
    </w:p>
    <w:p>
      <w:pPr>
        <w:ind w:left="650" w:leftChars="100" w:hanging="440" w:hangingChars="220"/>
        <w:rPr>
          <w:rFonts w:ascii="Times New Roman" w:hAnsi="Times New Roman"/>
          <w:color w:val="0000FF"/>
          <w:sz w:val="20"/>
          <w:szCs w:val="22"/>
        </w:rPr>
      </w:pPr>
      <w:r>
        <w:rPr>
          <w:rFonts w:ascii="Times New Roman" w:hAnsi="Times New Roman"/>
          <w:b/>
          <w:bCs/>
          <w:color w:val="0000FF"/>
          <w:sz w:val="20"/>
          <w:szCs w:val="22"/>
        </w:rPr>
        <w:t>Note:</w:t>
      </w:r>
      <w:r>
        <w:rPr>
          <w:rFonts w:ascii="Times New Roman" w:hAnsi="Times New Roman"/>
          <w:color w:val="0000FF"/>
          <w:sz w:val="20"/>
          <w:szCs w:val="22"/>
        </w:rPr>
        <w:t xml:space="preserve"> The pH of the eluent has a great influence on the elution efficiency. If ddH</w:t>
      </w:r>
      <w:r>
        <w:rPr>
          <w:rFonts w:ascii="Times New Roman" w:hAnsi="Times New Roman"/>
          <w:color w:val="0000FF"/>
          <w:sz w:val="20"/>
          <w:szCs w:val="22"/>
          <w:vertAlign w:val="subscript"/>
        </w:rPr>
        <w:t>2</w:t>
      </w:r>
      <w:r>
        <w:rPr>
          <w:rFonts w:ascii="Times New Roman" w:hAnsi="Times New Roman"/>
          <w:color w:val="0000FF"/>
          <w:sz w:val="20"/>
          <w:szCs w:val="22"/>
        </w:rPr>
        <w:t>O is used as the eluent, the pH should be within the range of 7.0 to 8.5, and the DNA product should be stored at -20℃ to prevent its degradation.</w:t>
      </w:r>
    </w:p>
    <w:p>
      <w:pPr>
        <w:autoSpaceDE w:val="0"/>
        <w:autoSpaceDN w:val="0"/>
        <w:adjustRightInd w:val="0"/>
        <w:spacing w:before="156" w:beforeLines="50" w:after="156" w:afterLines="50" w:line="280" w:lineRule="exact"/>
        <w:ind w:left="360"/>
        <w:rPr>
          <w:rFonts w:ascii="Times New Roman" w:hAnsi="Times New Roman"/>
          <w:sz w:val="18"/>
          <w:szCs w:val="18"/>
          <w:shd w:val="pct10" w:color="auto" w:fill="FFFFFF"/>
        </w:rPr>
      </w:pPr>
    </w:p>
    <w:p>
      <w:pPr>
        <w:pStyle w:val="2"/>
      </w:pPr>
      <w:bookmarkStart w:id="14" w:name="_Toc15288975"/>
      <w:r>
        <w:t>Standard protocol with Proteinase K digestion</w:t>
      </w:r>
      <w:bookmarkEnd w:id="14"/>
    </w:p>
    <w:p>
      <w:pPr>
        <w:numPr>
          <w:ilvl w:val="0"/>
          <w:numId w:val="2"/>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Cut </w:t>
      </w:r>
      <w:r>
        <w:rPr>
          <w:rFonts w:ascii="Times New Roman" w:hAnsi="Times New Roman"/>
          <w:b/>
          <w:bCs/>
          <w:color w:val="0000FF"/>
          <w:szCs w:val="21"/>
        </w:rPr>
        <w:t>3-5</w:t>
      </w:r>
      <w:r>
        <w:rPr>
          <w:rFonts w:ascii="Times New Roman" w:hAnsi="Times New Roman"/>
          <w:szCs w:val="21"/>
        </w:rPr>
        <w:t xml:space="preserve"> paraffin sample sections between 5-10 μM thickness (up to 15 </w:t>
      </w:r>
      <w:r>
        <w:rPr>
          <w:rFonts w:hint="eastAsia" w:ascii="Times New Roman" w:hAnsi="Times New Roman"/>
          <w:szCs w:val="21"/>
        </w:rPr>
        <w:t>mg</w:t>
      </w:r>
      <w:r>
        <w:rPr>
          <w:rFonts w:ascii="Times New Roman" w:hAnsi="Times New Roman"/>
          <w:szCs w:val="21"/>
        </w:rPr>
        <w:t xml:space="preserve">) and add the sample to a 1.5 </w:t>
      </w:r>
      <w:r>
        <w:rPr>
          <w:rFonts w:hint="eastAsia" w:ascii="Times New Roman" w:hAnsi="Times New Roman"/>
          <w:szCs w:val="21"/>
        </w:rPr>
        <w:t>m</w:t>
      </w:r>
      <w:r>
        <w:rPr>
          <w:rFonts w:ascii="Times New Roman" w:hAnsi="Times New Roman"/>
          <w:szCs w:val="21"/>
        </w:rPr>
        <w:t xml:space="preserve">L </w:t>
      </w:r>
      <w:r>
        <w:rPr>
          <w:rFonts w:hint="eastAsia" w:ascii="Times New Roman" w:hAnsi="Times New Roman"/>
          <w:szCs w:val="21"/>
        </w:rPr>
        <w:t>tube</w:t>
      </w:r>
      <w:r>
        <w:rPr>
          <w:rFonts w:ascii="Times New Roman" w:hAnsi="Times New Roman"/>
          <w:szCs w:val="21"/>
        </w:rPr>
        <w:t>.</w:t>
      </w:r>
    </w:p>
    <w:p>
      <w:pPr>
        <w:numPr>
          <w:ilvl w:val="0"/>
          <w:numId w:val="2"/>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A</w:t>
      </w:r>
      <w:r>
        <w:rPr>
          <w:rFonts w:ascii="Times New Roman" w:hAnsi="Times New Roman"/>
          <w:szCs w:val="21"/>
        </w:rPr>
        <w:t xml:space="preserve">dd </w:t>
      </w:r>
      <w:r>
        <w:rPr>
          <w:rFonts w:ascii="Times New Roman" w:hAnsi="Times New Roman"/>
          <w:b/>
          <w:bCs/>
          <w:color w:val="0000FF"/>
          <w:szCs w:val="21"/>
        </w:rPr>
        <w:t>100 μL</w:t>
      </w:r>
      <w:r>
        <w:rPr>
          <w:rFonts w:ascii="Times New Roman" w:hAnsi="Times New Roman"/>
          <w:b/>
          <w:szCs w:val="21"/>
        </w:rPr>
        <w:t xml:space="preserve"> FFPE A</w:t>
      </w:r>
      <w:r>
        <w:rPr>
          <w:rFonts w:ascii="Times New Roman" w:hAnsi="Times New Roman"/>
          <w:szCs w:val="21"/>
        </w:rPr>
        <w:t xml:space="preserve"> and </w:t>
      </w:r>
      <w:r>
        <w:rPr>
          <w:rFonts w:ascii="Times New Roman" w:hAnsi="Times New Roman"/>
          <w:b/>
          <w:bCs/>
          <w:color w:val="0000FF"/>
          <w:szCs w:val="21"/>
        </w:rPr>
        <w:t>500 μL</w:t>
      </w:r>
      <w:r>
        <w:rPr>
          <w:rFonts w:ascii="Times New Roman" w:hAnsi="Times New Roman"/>
          <w:b/>
          <w:szCs w:val="21"/>
        </w:rPr>
        <w:t xml:space="preserve"> Buffer TL</w:t>
      </w:r>
      <w:r>
        <w:rPr>
          <w:rFonts w:ascii="Times New Roman" w:hAnsi="Times New Roman"/>
          <w:szCs w:val="21"/>
        </w:rPr>
        <w:t>, mix well by vortexing for 30 seconds.</w:t>
      </w:r>
    </w:p>
    <w:p>
      <w:pPr>
        <w:numPr>
          <w:ilvl w:val="0"/>
          <w:numId w:val="2"/>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I</w:t>
      </w:r>
      <w:r>
        <w:rPr>
          <w:rFonts w:ascii="Times New Roman" w:hAnsi="Times New Roman"/>
          <w:szCs w:val="21"/>
        </w:rPr>
        <w:t>ncubate at 98℃</w:t>
      </w:r>
      <w:r>
        <w:rPr>
          <w:rFonts w:hint="eastAsia" w:ascii="Times New Roman" w:hAnsi="Times New Roman"/>
          <w:szCs w:val="21"/>
        </w:rPr>
        <w:t xml:space="preserve"> </w:t>
      </w:r>
      <w:r>
        <w:rPr>
          <w:rFonts w:ascii="Times New Roman" w:hAnsi="Times New Roman"/>
          <w:szCs w:val="21"/>
        </w:rPr>
        <w:t>for 30-60 minutes. Vortex several times during incubation. Cool down the sample to room temperature.</w:t>
      </w:r>
    </w:p>
    <w:p>
      <w:pPr>
        <w:ind w:left="650" w:leftChars="100" w:hanging="440" w:hangingChars="220"/>
        <w:rPr>
          <w:rFonts w:ascii="Times New Roman" w:hAnsi="Times New Roman"/>
          <w:szCs w:val="21"/>
        </w:rPr>
      </w:pPr>
      <w:r>
        <w:rPr>
          <w:rFonts w:ascii="Times New Roman" w:hAnsi="Times New Roman"/>
          <w:b/>
          <w:bCs/>
          <w:color w:val="0000FF"/>
          <w:sz w:val="20"/>
          <w:szCs w:val="20"/>
        </w:rPr>
        <w:t xml:space="preserve">Note: </w:t>
      </w:r>
      <w:r>
        <w:rPr>
          <w:rFonts w:ascii="Times New Roman" w:hAnsi="Times New Roman"/>
          <w:color w:val="0000FF"/>
          <w:sz w:val="20"/>
          <w:szCs w:val="22"/>
        </w:rPr>
        <w:t>Wear</w:t>
      </w:r>
      <w:r>
        <w:rPr>
          <w:rFonts w:ascii="Times New Roman" w:hAnsi="Times New Roman"/>
          <w:color w:val="0000FF"/>
          <w:sz w:val="20"/>
          <w:szCs w:val="20"/>
        </w:rPr>
        <w:t xml:space="preserve"> safety goggle and gloves. Use heat proof safe lock tubes to avoid liquid splash during incubation.</w:t>
      </w:r>
    </w:p>
    <w:p>
      <w:pPr>
        <w:numPr>
          <w:ilvl w:val="0"/>
          <w:numId w:val="2"/>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S</w:t>
      </w:r>
      <w:r>
        <w:rPr>
          <w:rFonts w:ascii="Times New Roman" w:hAnsi="Times New Roman"/>
          <w:szCs w:val="21"/>
        </w:rPr>
        <w:t>pin the sample at 12,000 rpm for 5 minutes. Transfer the clear phase (middle layer) into a clear tube, avoid the impurities.</w:t>
      </w:r>
    </w:p>
    <w:p>
      <w:pPr>
        <w:numPr>
          <w:ilvl w:val="0"/>
          <w:numId w:val="2"/>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A</w:t>
      </w:r>
      <w:r>
        <w:rPr>
          <w:rFonts w:ascii="Times New Roman" w:hAnsi="Times New Roman"/>
          <w:szCs w:val="21"/>
        </w:rPr>
        <w:t xml:space="preserve">dd </w:t>
      </w:r>
      <w:r>
        <w:rPr>
          <w:rFonts w:ascii="Times New Roman" w:hAnsi="Times New Roman"/>
          <w:b/>
          <w:bCs/>
          <w:color w:val="0000FF"/>
          <w:szCs w:val="21"/>
        </w:rPr>
        <w:t>20 μL</w:t>
      </w:r>
      <w:r>
        <w:rPr>
          <w:rFonts w:ascii="Times New Roman" w:hAnsi="Times New Roman"/>
          <w:b/>
          <w:szCs w:val="21"/>
        </w:rPr>
        <w:t xml:space="preserve"> Proteinase K </w:t>
      </w:r>
      <w:r>
        <w:rPr>
          <w:rFonts w:ascii="Times New Roman" w:hAnsi="Times New Roman"/>
        </w:rPr>
        <w:t>(vortex before use)</w:t>
      </w:r>
      <w:r>
        <w:rPr>
          <w:rFonts w:ascii="Times New Roman" w:hAnsi="Times New Roman"/>
          <w:szCs w:val="21"/>
        </w:rPr>
        <w:t>, mix well by pipetting, and incubate at 55℃ for 10 minutes.</w:t>
      </w:r>
    </w:p>
    <w:p>
      <w:pPr>
        <w:numPr>
          <w:ilvl w:val="0"/>
          <w:numId w:val="2"/>
        </w:numPr>
        <w:spacing w:before="156" w:beforeLines="50" w:line="360" w:lineRule="auto"/>
        <w:ind w:left="211" w:hanging="210" w:hangingChars="100"/>
        <w:rPr>
          <w:rFonts w:ascii="Times New Roman" w:hAnsi="Times New Roman"/>
          <w:szCs w:val="21"/>
        </w:rPr>
      </w:pPr>
      <w:r>
        <w:rPr>
          <w:rFonts w:ascii="Times New Roman" w:hAnsi="Times New Roman"/>
          <w:b/>
          <w:bCs/>
          <w:szCs w:val="21"/>
        </w:rPr>
        <w:t xml:space="preserve">Optional: </w:t>
      </w:r>
      <w:r>
        <w:rPr>
          <w:rFonts w:ascii="Times New Roman" w:hAnsi="Times New Roman"/>
          <w:szCs w:val="21"/>
        </w:rPr>
        <w:t>I</w:t>
      </w:r>
      <w:r>
        <w:rPr>
          <w:rFonts w:hint="eastAsia" w:ascii="Times New Roman" w:hAnsi="Times New Roman"/>
          <w:szCs w:val="21"/>
        </w:rPr>
        <w:t>f</w:t>
      </w:r>
      <w:r>
        <w:rPr>
          <w:rFonts w:ascii="Times New Roman" w:hAnsi="Times New Roman"/>
          <w:szCs w:val="21"/>
        </w:rPr>
        <w:t xml:space="preserve"> RNA free gDNA is desired, add </w:t>
      </w:r>
      <w:r>
        <w:rPr>
          <w:rFonts w:ascii="Times New Roman" w:hAnsi="Times New Roman"/>
          <w:b/>
          <w:bCs/>
          <w:color w:val="0000FF"/>
          <w:szCs w:val="21"/>
        </w:rPr>
        <w:t>10 μL</w:t>
      </w:r>
      <w:r>
        <w:rPr>
          <w:rFonts w:ascii="Times New Roman" w:hAnsi="Times New Roman"/>
          <w:b/>
          <w:szCs w:val="21"/>
        </w:rPr>
        <w:t xml:space="preserve"> RNase A (20 mg/ml)</w:t>
      </w:r>
      <w:r>
        <w:rPr>
          <w:rFonts w:ascii="Times New Roman" w:hAnsi="Times New Roman"/>
          <w:szCs w:val="21"/>
        </w:rPr>
        <w:t xml:space="preserve"> and incubate at room temperature (15-25℃) for 2 minutes.</w:t>
      </w:r>
    </w:p>
    <w:p>
      <w:pPr>
        <w:numPr>
          <w:ilvl w:val="0"/>
          <w:numId w:val="2"/>
        </w:numPr>
        <w:spacing w:before="156" w:beforeLines="50" w:line="360" w:lineRule="auto"/>
        <w:ind w:left="210" w:hanging="210" w:hangingChars="100"/>
        <w:rPr>
          <w:rFonts w:ascii="Times New Roman" w:hAnsi="Times New Roman"/>
          <w:szCs w:val="21"/>
        </w:rPr>
      </w:pPr>
      <w:r>
        <w:rPr>
          <w:rFonts w:ascii="Times New Roman" w:hAnsi="Times New Roman"/>
          <w:szCs w:val="21"/>
        </w:rPr>
        <w:t>Add</w:t>
      </w:r>
      <w:r>
        <w:rPr>
          <w:rFonts w:ascii="Times New Roman" w:hAnsi="Times New Roman"/>
          <w:b/>
          <w:bCs/>
          <w:szCs w:val="21"/>
        </w:rPr>
        <w:t xml:space="preserve"> </w:t>
      </w:r>
      <w:r>
        <w:rPr>
          <w:rFonts w:ascii="Times New Roman" w:hAnsi="Times New Roman"/>
          <w:b/>
          <w:bCs/>
          <w:color w:val="0000FF"/>
          <w:szCs w:val="21"/>
        </w:rPr>
        <w:t>200 μL</w:t>
      </w:r>
      <w:r>
        <w:rPr>
          <w:rFonts w:ascii="Times New Roman" w:hAnsi="Times New Roman"/>
          <w:b/>
          <w:szCs w:val="21"/>
        </w:rPr>
        <w:t xml:space="preserve"> Buffer BL </w:t>
      </w:r>
      <w:r>
        <w:rPr>
          <w:rFonts w:ascii="Times New Roman" w:hAnsi="Times New Roman"/>
          <w:szCs w:val="21"/>
        </w:rPr>
        <w:t>(</w:t>
      </w:r>
      <w:r>
        <w:rPr>
          <w:rFonts w:ascii="Times New Roman" w:hAnsi="Times New Roman"/>
          <w:i/>
          <w:iCs/>
          <w:szCs w:val="21"/>
        </w:rPr>
        <w:t xml:space="preserve">Add </w:t>
      </w:r>
      <w:r>
        <w:rPr>
          <w:rFonts w:ascii="Times New Roman" w:hAnsi="Times New Roman"/>
          <w:b/>
          <w:bCs/>
          <w:i/>
          <w:iCs/>
          <w:szCs w:val="21"/>
        </w:rPr>
        <w:t>L solution</w:t>
      </w:r>
      <w:r>
        <w:rPr>
          <w:rFonts w:ascii="Times New Roman" w:hAnsi="Times New Roman"/>
          <w:i/>
          <w:iCs/>
          <w:szCs w:val="21"/>
        </w:rPr>
        <w:t xml:space="preserve"> to Buffer BL before use</w:t>
      </w:r>
      <w:r>
        <w:rPr>
          <w:rFonts w:ascii="Times New Roman" w:hAnsi="Times New Roman"/>
          <w:szCs w:val="21"/>
        </w:rPr>
        <w:t>)</w:t>
      </w:r>
      <w:r>
        <w:rPr>
          <w:rFonts w:ascii="Times New Roman" w:hAnsi="Times New Roman"/>
          <w:b/>
          <w:szCs w:val="21"/>
        </w:rPr>
        <w:t xml:space="preserve"> </w:t>
      </w:r>
      <w:r>
        <w:rPr>
          <w:rFonts w:ascii="Times New Roman" w:hAnsi="Times New Roman"/>
          <w:bCs/>
          <w:szCs w:val="21"/>
        </w:rPr>
        <w:t xml:space="preserve">and </w:t>
      </w:r>
      <w:r>
        <w:rPr>
          <w:rFonts w:ascii="Times New Roman" w:hAnsi="Times New Roman"/>
          <w:b/>
          <w:bCs/>
          <w:color w:val="0000FF"/>
          <w:szCs w:val="21"/>
        </w:rPr>
        <w:t xml:space="preserve">2 volumes </w:t>
      </w:r>
      <w:r>
        <w:rPr>
          <w:rFonts w:ascii="Times New Roman" w:hAnsi="Times New Roman"/>
          <w:bCs/>
          <w:szCs w:val="21"/>
        </w:rPr>
        <w:t>of 100% ethanol, mix well by vortexing for 10 seconds.</w:t>
      </w:r>
    </w:p>
    <w:p>
      <w:pPr>
        <w:numPr>
          <w:ilvl w:val="0"/>
          <w:numId w:val="2"/>
        </w:numPr>
        <w:spacing w:before="156" w:beforeLines="50" w:line="360" w:lineRule="auto"/>
        <w:ind w:left="210" w:hanging="210" w:hangingChars="100"/>
        <w:rPr>
          <w:rFonts w:ascii="Times New Roman" w:hAnsi="Times New Roman"/>
          <w:szCs w:val="21"/>
        </w:rPr>
      </w:pPr>
      <w:r>
        <w:rPr>
          <w:rFonts w:hint="eastAsia" w:ascii="Times New Roman" w:hAnsi="Times New Roman"/>
          <w:szCs w:val="21"/>
        </w:rPr>
        <w:t>T</w:t>
      </w:r>
      <w:r>
        <w:rPr>
          <w:rFonts w:ascii="Times New Roman" w:hAnsi="Times New Roman"/>
          <w:szCs w:val="21"/>
        </w:rPr>
        <w:t>ransfer</w:t>
      </w:r>
      <w:r>
        <w:rPr>
          <w:rFonts w:ascii="Times New Roman" w:hAnsi="Times New Roman"/>
          <w:bCs/>
          <w:szCs w:val="21"/>
        </w:rPr>
        <w:t xml:space="preserve"> the sample to a </w:t>
      </w:r>
      <w:r>
        <w:rPr>
          <w:rFonts w:ascii="Times New Roman" w:hAnsi="Times New Roman"/>
          <w:b/>
          <w:szCs w:val="21"/>
        </w:rPr>
        <w:t>DNA</w:t>
      </w:r>
      <w:r>
        <w:rPr>
          <w:rFonts w:ascii="Times New Roman" w:hAnsi="Times New Roman"/>
          <w:bCs/>
          <w:szCs w:val="21"/>
        </w:rPr>
        <w:t xml:space="preserve"> </w:t>
      </w:r>
      <w:r>
        <w:rPr>
          <w:rFonts w:ascii="Times New Roman" w:hAnsi="Times New Roman"/>
          <w:b/>
          <w:szCs w:val="21"/>
        </w:rPr>
        <w:t>Micro Column</w:t>
      </w:r>
      <w:r>
        <w:rPr>
          <w:rFonts w:ascii="Times New Roman" w:hAnsi="Times New Roman"/>
          <w:bCs/>
          <w:szCs w:val="21"/>
        </w:rPr>
        <w:t xml:space="preserve"> and spin at 12,000 rpm for 1 minute. Discard the  flow-through liquid and reuse the collection tube.</w:t>
      </w:r>
    </w:p>
    <w:p>
      <w:pPr>
        <w:numPr>
          <w:ilvl w:val="0"/>
          <w:numId w:val="2"/>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Add </w:t>
      </w:r>
      <w:r>
        <w:rPr>
          <w:rFonts w:ascii="Times New Roman" w:hAnsi="Times New Roman"/>
          <w:b/>
          <w:bCs/>
          <w:color w:val="0000FF"/>
        </w:rPr>
        <w:t xml:space="preserve">600 </w:t>
      </w:r>
      <w:r>
        <w:rPr>
          <w:rFonts w:ascii="Times New Roman" w:hAnsi="Times New Roman"/>
          <w:b/>
          <w:bCs/>
          <w:color w:val="0000FF"/>
          <w:szCs w:val="21"/>
        </w:rPr>
        <w:t xml:space="preserve">μL </w:t>
      </w:r>
      <w:r>
        <w:rPr>
          <w:rFonts w:ascii="Times New Roman" w:hAnsi="Times New Roman"/>
          <w:b/>
          <w:bCs/>
          <w:szCs w:val="21"/>
        </w:rPr>
        <w:t>DNA Wash Buffer</w:t>
      </w:r>
      <w:r>
        <w:rPr>
          <w:rFonts w:ascii="Times New Roman" w:hAnsi="Times New Roman"/>
          <w:szCs w:val="21"/>
        </w:rPr>
        <w:t xml:space="preserve"> (</w:t>
      </w:r>
      <w:r>
        <w:rPr>
          <w:rFonts w:ascii="Times New Roman" w:hAnsi="Times New Roman"/>
          <w:i/>
          <w:iCs/>
          <w:szCs w:val="21"/>
        </w:rPr>
        <w:t>Add ethanol to DNA Wash Buffer before use</w:t>
      </w:r>
      <w:r>
        <w:rPr>
          <w:rFonts w:ascii="Times New Roman" w:hAnsi="Times New Roman"/>
          <w:szCs w:val="21"/>
        </w:rPr>
        <w:t xml:space="preserve">) into the </w:t>
      </w:r>
      <w:r>
        <w:rPr>
          <w:rFonts w:ascii="Times New Roman" w:hAnsi="Times New Roman"/>
          <w:b/>
          <w:bCs/>
          <w:szCs w:val="21"/>
        </w:rPr>
        <w:t>DNA</w:t>
      </w:r>
      <w:r>
        <w:rPr>
          <w:rFonts w:ascii="Times New Roman" w:hAnsi="Times New Roman"/>
          <w:szCs w:val="21"/>
        </w:rPr>
        <w:t xml:space="preserve"> </w:t>
      </w:r>
      <w:r>
        <w:rPr>
          <w:rFonts w:ascii="Times New Roman" w:hAnsi="Times New Roman"/>
          <w:b/>
          <w:bCs/>
          <w:szCs w:val="21"/>
        </w:rPr>
        <w:t>Micro</w:t>
      </w:r>
      <w:r>
        <w:rPr>
          <w:rFonts w:ascii="Times New Roman" w:hAnsi="Times New Roman"/>
          <w:b/>
          <w:bCs/>
        </w:rPr>
        <w:t xml:space="preserve"> Column</w:t>
      </w:r>
      <w:r>
        <w:rPr>
          <w:rFonts w:ascii="Times New Roman" w:hAnsi="Times New Roman"/>
          <w:szCs w:val="21"/>
        </w:rPr>
        <w:t>, centrifuge at 12,000 rpm for 1 minute, discard the flow-through.</w:t>
      </w:r>
    </w:p>
    <w:p>
      <w:pPr>
        <w:spacing w:before="156" w:beforeLines="50" w:line="360" w:lineRule="auto"/>
        <w:ind w:left="211"/>
        <w:rPr>
          <w:rFonts w:ascii="Times New Roman" w:hAnsi="Times New Roman"/>
          <w:szCs w:val="21"/>
        </w:rPr>
      </w:pPr>
      <w:r>
        <w:rPr>
          <w:rFonts w:ascii="Times New Roman" w:hAnsi="Times New Roman"/>
          <w:b/>
          <w:bCs/>
          <w:szCs w:val="21"/>
        </w:rPr>
        <w:t>Optional:</w:t>
      </w:r>
      <w:r>
        <w:rPr>
          <w:rFonts w:ascii="Times New Roman" w:hAnsi="Times New Roman"/>
          <w:szCs w:val="21"/>
        </w:rPr>
        <w:t xml:space="preserve"> Repeat step </w:t>
      </w:r>
      <w:r>
        <w:rPr>
          <w:rFonts w:ascii="Times New Roman" w:hAnsi="Times New Roman"/>
          <w:b/>
          <w:bCs/>
          <w:color w:val="0000FF"/>
          <w:szCs w:val="21"/>
        </w:rPr>
        <w:t>9</w:t>
      </w:r>
      <w:r>
        <w:rPr>
          <w:rFonts w:ascii="Times New Roman" w:hAnsi="Times New Roman"/>
          <w:szCs w:val="21"/>
        </w:rPr>
        <w:t>.</w:t>
      </w:r>
    </w:p>
    <w:p>
      <w:pPr>
        <w:numPr>
          <w:ilvl w:val="0"/>
          <w:numId w:val="2"/>
        </w:numPr>
        <w:spacing w:before="156" w:beforeLines="50" w:line="360" w:lineRule="auto"/>
        <w:ind w:left="210" w:hanging="210" w:hangingChars="100"/>
        <w:rPr>
          <w:rFonts w:ascii="Times New Roman" w:hAnsi="Times New Roman"/>
          <w:szCs w:val="21"/>
        </w:rPr>
      </w:pPr>
      <w:r>
        <w:rPr>
          <w:rFonts w:ascii="Times New Roman" w:hAnsi="Times New Roman"/>
          <w:szCs w:val="21"/>
        </w:rPr>
        <w:t>Reinsert the spin column, with the lid open, into the collection tube and centrifuge for 2-5 minutes at 12,000 rpm.</w:t>
      </w:r>
    </w:p>
    <w:p>
      <w:pPr>
        <w:ind w:left="650" w:leftChars="100" w:hanging="440" w:hangingChars="220"/>
        <w:rPr>
          <w:rFonts w:ascii="Times New Roman" w:hAnsi="Times New Roman"/>
          <w:szCs w:val="21"/>
        </w:rPr>
      </w:pPr>
      <w:r>
        <w:rPr>
          <w:rFonts w:ascii="Times New Roman" w:hAnsi="Times New Roman"/>
          <w:b/>
          <w:bCs/>
          <w:color w:val="0000FF"/>
          <w:sz w:val="20"/>
          <w:szCs w:val="22"/>
        </w:rPr>
        <w:t xml:space="preserve">Note: </w:t>
      </w:r>
      <w:r>
        <w:rPr>
          <w:rFonts w:ascii="Times New Roman" w:hAnsi="Times New Roman"/>
          <w:color w:val="0000FF"/>
          <w:sz w:val="20"/>
          <w:szCs w:val="22"/>
        </w:rPr>
        <w:t>Residual ethanol can be removed more efficiently with the column lid open. It is critical to remove residual ethanol completely.</w:t>
      </w:r>
    </w:p>
    <w:p>
      <w:pPr>
        <w:numPr>
          <w:ilvl w:val="0"/>
          <w:numId w:val="2"/>
        </w:numPr>
        <w:spacing w:before="156" w:beforeLines="50" w:line="360" w:lineRule="auto"/>
        <w:ind w:left="210" w:hanging="210" w:hangingChars="100"/>
        <w:rPr>
          <w:rFonts w:ascii="Times New Roman" w:hAnsi="Times New Roman"/>
          <w:szCs w:val="21"/>
        </w:rPr>
      </w:pPr>
      <w:r>
        <w:rPr>
          <w:rFonts w:ascii="Times New Roman" w:hAnsi="Times New Roman"/>
          <w:szCs w:val="21"/>
        </w:rPr>
        <w:t xml:space="preserve">Carefully transfer the </w:t>
      </w:r>
      <w:r>
        <w:rPr>
          <w:rFonts w:ascii="Times New Roman" w:hAnsi="Times New Roman"/>
          <w:b/>
          <w:bCs/>
          <w:szCs w:val="21"/>
        </w:rPr>
        <w:t>DNA</w:t>
      </w:r>
      <w:r>
        <w:rPr>
          <w:rFonts w:ascii="Times New Roman" w:hAnsi="Times New Roman"/>
          <w:szCs w:val="21"/>
        </w:rPr>
        <w:t xml:space="preserve"> </w:t>
      </w:r>
      <w:r>
        <w:rPr>
          <w:rFonts w:ascii="Times New Roman" w:hAnsi="Times New Roman"/>
          <w:b/>
          <w:bCs/>
        </w:rPr>
        <w:t>Micro Column</w:t>
      </w:r>
      <w:r>
        <w:rPr>
          <w:rFonts w:ascii="Times New Roman" w:hAnsi="Times New Roman"/>
          <w:szCs w:val="21"/>
        </w:rPr>
        <w:t xml:space="preserve"> into a sterile 1.5 mL tube and add</w:t>
      </w:r>
      <w:r>
        <w:rPr>
          <w:rFonts w:ascii="Times New Roman" w:hAnsi="Times New Roman"/>
          <w:color w:val="0000FF"/>
          <w:szCs w:val="21"/>
        </w:rPr>
        <w:t xml:space="preserve"> </w:t>
      </w:r>
      <w:r>
        <w:rPr>
          <w:rFonts w:ascii="Times New Roman" w:hAnsi="Times New Roman"/>
          <w:b/>
          <w:bCs/>
          <w:color w:val="0000FF"/>
        </w:rPr>
        <w:t xml:space="preserve">30-50 </w:t>
      </w:r>
      <w:r>
        <w:rPr>
          <w:rFonts w:ascii="Times New Roman" w:hAnsi="Times New Roman"/>
          <w:b/>
          <w:bCs/>
          <w:color w:val="0000FF"/>
          <w:szCs w:val="21"/>
        </w:rPr>
        <w:t>μL    (&gt;30 μL)</w:t>
      </w:r>
      <w:r>
        <w:rPr>
          <w:rFonts w:ascii="Times New Roman" w:hAnsi="Times New Roman"/>
          <w:szCs w:val="21"/>
        </w:rPr>
        <w:t xml:space="preserve"> sterile ddH</w:t>
      </w:r>
      <w:r>
        <w:rPr>
          <w:rFonts w:ascii="Times New Roman" w:hAnsi="Times New Roman"/>
          <w:szCs w:val="21"/>
          <w:vertAlign w:val="subscript"/>
        </w:rPr>
        <w:t>2</w:t>
      </w:r>
      <w:r>
        <w:rPr>
          <w:rFonts w:ascii="Times New Roman" w:hAnsi="Times New Roman"/>
          <w:szCs w:val="21"/>
        </w:rPr>
        <w:t xml:space="preserve">O or </w:t>
      </w:r>
      <w:r>
        <w:rPr>
          <w:rFonts w:ascii="Times New Roman" w:hAnsi="Times New Roman"/>
          <w:b/>
          <w:bCs/>
          <w:szCs w:val="21"/>
        </w:rPr>
        <w:t>Elution Buffer (preheating at 65℃)</w:t>
      </w:r>
      <w:r>
        <w:rPr>
          <w:rFonts w:ascii="Times New Roman" w:hAnsi="Times New Roman"/>
          <w:szCs w:val="21"/>
        </w:rPr>
        <w:t xml:space="preserve"> into the center of the column and let it stand for 2-5 minutes. Elute the DNA by centrifugation at 12,000 rpm for 2 minutes. The DNA product should be stored at -20℃.</w:t>
      </w:r>
    </w:p>
    <w:p>
      <w:pPr>
        <w:spacing w:before="156" w:beforeLines="50" w:line="360" w:lineRule="auto"/>
        <w:ind w:left="211"/>
        <w:rPr>
          <w:rFonts w:ascii="Times New Roman" w:hAnsi="Times New Roman"/>
          <w:szCs w:val="21"/>
        </w:rPr>
      </w:pPr>
      <w:r>
        <w:rPr>
          <w:rFonts w:ascii="Times New Roman" w:hAnsi="Times New Roman"/>
          <w:b/>
          <w:bCs/>
          <w:szCs w:val="21"/>
        </w:rPr>
        <w:t>Optional:</w:t>
      </w:r>
      <w:r>
        <w:rPr>
          <w:rFonts w:ascii="Times New Roman" w:hAnsi="Times New Roman"/>
          <w:szCs w:val="21"/>
        </w:rPr>
        <w:t xml:space="preserve"> Reload the eluate into the center of the column for a second elution.</w:t>
      </w:r>
    </w:p>
    <w:p>
      <w:pPr>
        <w:ind w:left="650" w:leftChars="100" w:hanging="440" w:hangingChars="220"/>
        <w:rPr>
          <w:rFonts w:ascii="Times New Roman" w:hAnsi="Times New Roman"/>
          <w:szCs w:val="21"/>
        </w:rPr>
      </w:pPr>
      <w:r>
        <w:rPr>
          <w:rFonts w:ascii="Times New Roman" w:hAnsi="Times New Roman"/>
          <w:b/>
          <w:bCs/>
          <w:color w:val="0000FF"/>
          <w:sz w:val="20"/>
          <w:szCs w:val="22"/>
        </w:rPr>
        <w:t xml:space="preserve">Note: </w:t>
      </w:r>
      <w:r>
        <w:rPr>
          <w:rFonts w:ascii="Times New Roman" w:hAnsi="Times New Roman"/>
          <w:color w:val="0000FF"/>
          <w:sz w:val="20"/>
          <w:szCs w:val="22"/>
        </w:rPr>
        <w:t>The first elution normally yields around 70% of the plasmid DNA. Add the eluted DNA back to the column for another elution yields 20-30% of the DNA.</w:t>
      </w:r>
    </w:p>
    <w:p>
      <w:pPr>
        <w:ind w:left="650" w:leftChars="100" w:hanging="440" w:hangingChars="220"/>
        <w:rPr>
          <w:rFonts w:ascii="Times New Roman" w:hAnsi="Times New Roman"/>
        </w:rPr>
      </w:pPr>
      <w:r>
        <w:rPr>
          <w:rFonts w:ascii="Times New Roman" w:hAnsi="Times New Roman"/>
          <w:b/>
          <w:bCs/>
          <w:color w:val="0000FF"/>
          <w:sz w:val="20"/>
          <w:szCs w:val="22"/>
        </w:rPr>
        <w:t>Note:</w:t>
      </w:r>
      <w:r>
        <w:rPr>
          <w:rFonts w:ascii="Times New Roman" w:hAnsi="Times New Roman"/>
          <w:color w:val="0000FF"/>
          <w:sz w:val="20"/>
          <w:szCs w:val="22"/>
        </w:rPr>
        <w:t xml:space="preserve"> The pH of the eluent has a great influence on the elution efficiency. If ddH</w:t>
      </w:r>
      <w:r>
        <w:rPr>
          <w:rFonts w:ascii="Times New Roman" w:hAnsi="Times New Roman"/>
          <w:color w:val="0000FF"/>
          <w:sz w:val="20"/>
          <w:szCs w:val="22"/>
          <w:vertAlign w:val="subscript"/>
        </w:rPr>
        <w:t>2</w:t>
      </w:r>
      <w:r>
        <w:rPr>
          <w:rFonts w:ascii="Times New Roman" w:hAnsi="Times New Roman"/>
          <w:color w:val="0000FF"/>
          <w:sz w:val="20"/>
          <w:szCs w:val="22"/>
        </w:rPr>
        <w:t>O is used as the eluent, the pH should be within the range of 7.0 to 8.5, and the DNA product should be stored at -20℃ to prevent its degradation.</w:t>
      </w:r>
    </w:p>
    <w:p>
      <w:pPr>
        <w:numPr>
          <w:ilvl w:val="0"/>
          <w:numId w:val="2"/>
        </w:numPr>
        <w:spacing w:after="156" w:afterLines="50" w:line="360" w:lineRule="auto"/>
        <w:ind w:left="252" w:hanging="252" w:hangingChars="120"/>
        <w:rPr>
          <w:rFonts w:ascii="Times New Roman" w:hAnsi="Times New Roman"/>
        </w:rPr>
      </w:pPr>
      <w:r>
        <w:rPr>
          <w:rFonts w:ascii="Times New Roman" w:hAnsi="Times New Roman"/>
        </w:rPr>
        <w:br w:type="page"/>
      </w:r>
    </w:p>
    <w:p>
      <w:pPr>
        <w:pStyle w:val="2"/>
        <w:tabs>
          <w:tab w:val="left" w:pos="5940"/>
        </w:tabs>
      </w:pPr>
      <w:bookmarkStart w:id="15" w:name="_Toc26672"/>
      <w:bookmarkStart w:id="16" w:name="_Toc15288976"/>
      <w:r>
        <w:t>Trouble Shooting Guide</w:t>
      </w:r>
      <w:bookmarkEnd w:id="15"/>
      <w:bookmarkEnd w:id="16"/>
      <w:r>
        <w:t xml:space="preserve"> </w:t>
      </w:r>
    </w:p>
    <w:tbl>
      <w:tblPr>
        <w:tblStyle w:val="10"/>
        <w:tblW w:w="8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8"/>
        <w:gridCol w:w="2699"/>
        <w:gridCol w:w="2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shd w:val="clear" w:color="auto" w:fill="0070C0"/>
            <w:vAlign w:val="center"/>
          </w:tcPr>
          <w:p>
            <w:pPr>
              <w:jc w:val="left"/>
              <w:rPr>
                <w:rFonts w:ascii="Times New Roman" w:hAnsi="Times New Roman"/>
                <w:b/>
                <w:bCs/>
                <w:szCs w:val="21"/>
              </w:rPr>
            </w:pPr>
            <w:r>
              <w:rPr>
                <w:rFonts w:ascii="Times New Roman" w:hAnsi="Times New Roman"/>
                <w:b/>
                <w:bCs/>
                <w:szCs w:val="21"/>
              </w:rPr>
              <w:t>Problems</w:t>
            </w:r>
          </w:p>
        </w:tc>
        <w:tc>
          <w:tcPr>
            <w:tcW w:w="2699" w:type="dxa"/>
            <w:shd w:val="clear" w:color="auto" w:fill="0070C0"/>
            <w:vAlign w:val="center"/>
          </w:tcPr>
          <w:p>
            <w:pPr>
              <w:jc w:val="left"/>
              <w:rPr>
                <w:rFonts w:ascii="Times New Roman" w:hAnsi="Times New Roman"/>
                <w:b/>
                <w:bCs/>
                <w:szCs w:val="21"/>
              </w:rPr>
            </w:pPr>
            <w:r>
              <w:rPr>
                <w:rFonts w:ascii="Times New Roman" w:hAnsi="Times New Roman"/>
                <w:b/>
                <w:bCs/>
                <w:szCs w:val="21"/>
              </w:rPr>
              <w:t>Possible Reasons</w:t>
            </w:r>
          </w:p>
        </w:tc>
        <w:tc>
          <w:tcPr>
            <w:tcW w:w="2699" w:type="dxa"/>
            <w:shd w:val="clear" w:color="auto" w:fill="0070C0"/>
            <w:vAlign w:val="center"/>
          </w:tcPr>
          <w:p>
            <w:pPr>
              <w:jc w:val="left"/>
              <w:rPr>
                <w:rFonts w:ascii="Times New Roman" w:hAnsi="Times New Roman"/>
                <w:b/>
                <w:bCs/>
                <w:szCs w:val="21"/>
              </w:rPr>
            </w:pPr>
            <w:r>
              <w:rPr>
                <w:rFonts w:ascii="Times New Roman" w:hAnsi="Times New Roman"/>
                <w:b/>
                <w:bCs/>
                <w:szCs w:val="21"/>
              </w:rPr>
              <w:t>Suggested Improvements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2698" w:type="dxa"/>
            <w:vMerge w:val="restart"/>
            <w:vAlign w:val="center"/>
          </w:tcPr>
          <w:p>
            <w:pPr>
              <w:jc w:val="left"/>
              <w:rPr>
                <w:rFonts w:ascii="Times New Roman" w:hAnsi="Times New Roman"/>
                <w:szCs w:val="21"/>
              </w:rPr>
            </w:pPr>
            <w:r>
              <w:rPr>
                <w:rFonts w:ascii="Times New Roman" w:hAnsi="Times New Roman"/>
                <w:szCs w:val="21"/>
              </w:rPr>
              <w:t>Low DNA yields</w:t>
            </w:r>
          </w:p>
        </w:tc>
        <w:tc>
          <w:tcPr>
            <w:tcW w:w="2699" w:type="dxa"/>
            <w:vAlign w:val="center"/>
          </w:tcPr>
          <w:p>
            <w:pPr>
              <w:jc w:val="left"/>
              <w:rPr>
                <w:rFonts w:ascii="Times New Roman" w:hAnsi="Times New Roman"/>
                <w:szCs w:val="21"/>
              </w:rPr>
            </w:pPr>
            <w:r>
              <w:rPr>
                <w:rFonts w:hint="eastAsia" w:ascii="Times New Roman" w:hAnsi="Times New Roman"/>
                <w:szCs w:val="21"/>
              </w:rPr>
              <w:t>T</w:t>
            </w:r>
            <w:r>
              <w:rPr>
                <w:rFonts w:ascii="Times New Roman" w:hAnsi="Times New Roman"/>
                <w:szCs w:val="21"/>
              </w:rPr>
              <w:t>issue was not digested.</w:t>
            </w:r>
          </w:p>
        </w:tc>
        <w:tc>
          <w:tcPr>
            <w:tcW w:w="2699" w:type="dxa"/>
            <w:vAlign w:val="center"/>
          </w:tcPr>
          <w:p>
            <w:pPr>
              <w:jc w:val="left"/>
              <w:rPr>
                <w:rFonts w:ascii="Times New Roman" w:hAnsi="Times New Roman"/>
                <w:szCs w:val="21"/>
              </w:rPr>
            </w:pPr>
            <w:r>
              <w:rPr>
                <w:rFonts w:ascii="Times New Roman" w:hAnsi="Times New Roman"/>
                <w:szCs w:val="21"/>
              </w:rPr>
              <w:t>Ensure that the tissue is fully submerged during the deparifinization step.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vMerge w:val="continue"/>
            <w:vAlign w:val="center"/>
          </w:tcPr>
          <w:p>
            <w:pPr>
              <w:jc w:val="left"/>
              <w:rPr>
                <w:rFonts w:ascii="Times New Roman" w:hAnsi="Times New Roman"/>
                <w:szCs w:val="21"/>
              </w:rPr>
            </w:pPr>
          </w:p>
        </w:tc>
        <w:tc>
          <w:tcPr>
            <w:tcW w:w="2699" w:type="dxa"/>
            <w:vAlign w:val="center"/>
          </w:tcPr>
          <w:p>
            <w:pPr>
              <w:jc w:val="left"/>
              <w:rPr>
                <w:rFonts w:ascii="Times New Roman" w:hAnsi="Times New Roman"/>
                <w:szCs w:val="21"/>
              </w:rPr>
            </w:pPr>
            <w:r>
              <w:rPr>
                <w:rFonts w:hint="eastAsia" w:ascii="Times New Roman" w:hAnsi="Times New Roman"/>
                <w:szCs w:val="21"/>
              </w:rPr>
              <w:t>I</w:t>
            </w:r>
            <w:r>
              <w:rPr>
                <w:rFonts w:ascii="Times New Roman" w:hAnsi="Times New Roman"/>
                <w:szCs w:val="21"/>
              </w:rPr>
              <w:t>nsufficient lysis.</w:t>
            </w:r>
          </w:p>
        </w:tc>
        <w:tc>
          <w:tcPr>
            <w:tcW w:w="2699" w:type="dxa"/>
            <w:vAlign w:val="center"/>
          </w:tcPr>
          <w:p>
            <w:pPr>
              <w:jc w:val="left"/>
              <w:rPr>
                <w:rFonts w:ascii="Times New Roman" w:hAnsi="Times New Roman"/>
                <w:szCs w:val="21"/>
              </w:rPr>
            </w:pPr>
            <w:r>
              <w:rPr>
                <w:rFonts w:ascii="Times New Roman" w:hAnsi="Times New Roman"/>
                <w:szCs w:val="21"/>
              </w:rPr>
              <w:t>Proteinase K was stored at high temperatures for a prolonged time. Repeat the procedure using new samples and fresh Proteinase K. Make sure that the samples were thoroughly dehydrated prior to embedding. Residual formalin can inhibit the Proteinase K digest.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vMerge w:val="continue"/>
            <w:vAlign w:val="center"/>
          </w:tcPr>
          <w:p>
            <w:pPr>
              <w:jc w:val="left"/>
              <w:rPr>
                <w:rFonts w:ascii="Times New Roman" w:hAnsi="Times New Roman"/>
                <w:szCs w:val="21"/>
              </w:rPr>
            </w:pPr>
          </w:p>
        </w:tc>
        <w:tc>
          <w:tcPr>
            <w:tcW w:w="2699" w:type="dxa"/>
            <w:vAlign w:val="center"/>
          </w:tcPr>
          <w:p>
            <w:pPr>
              <w:jc w:val="left"/>
              <w:rPr>
                <w:rFonts w:ascii="Times New Roman" w:hAnsi="Times New Roman"/>
                <w:szCs w:val="21"/>
              </w:rPr>
            </w:pPr>
            <w:r>
              <w:rPr>
                <w:rFonts w:hint="eastAsia" w:ascii="Times New Roman" w:hAnsi="Times New Roman"/>
                <w:szCs w:val="21"/>
              </w:rPr>
              <w:t>D</w:t>
            </w:r>
            <w:r>
              <w:rPr>
                <w:rFonts w:ascii="Times New Roman" w:hAnsi="Times New Roman"/>
                <w:szCs w:val="21"/>
              </w:rPr>
              <w:t>NA Wash Buffer and/or may not be prepared correctly.</w:t>
            </w:r>
          </w:p>
        </w:tc>
        <w:tc>
          <w:tcPr>
            <w:tcW w:w="2699" w:type="dxa"/>
            <w:vAlign w:val="center"/>
          </w:tcPr>
          <w:p>
            <w:pPr>
              <w:jc w:val="left"/>
              <w:rPr>
                <w:rFonts w:ascii="Times New Roman" w:hAnsi="Times New Roman"/>
                <w:szCs w:val="21"/>
              </w:rPr>
            </w:pPr>
            <w:r>
              <w:rPr>
                <w:rFonts w:ascii="Times New Roman" w:hAnsi="Times New Roman"/>
                <w:szCs w:val="21"/>
              </w:rPr>
              <w:t>Prepare buffers accordingly.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vMerge w:val="continue"/>
            <w:vAlign w:val="center"/>
          </w:tcPr>
          <w:p>
            <w:pPr>
              <w:jc w:val="left"/>
              <w:rPr>
                <w:rFonts w:ascii="Times New Roman" w:hAnsi="Times New Roman"/>
                <w:szCs w:val="21"/>
              </w:rPr>
            </w:pPr>
          </w:p>
        </w:tc>
        <w:tc>
          <w:tcPr>
            <w:tcW w:w="2699" w:type="dxa"/>
            <w:vAlign w:val="center"/>
          </w:tcPr>
          <w:p>
            <w:pPr>
              <w:jc w:val="left"/>
              <w:rPr>
                <w:rFonts w:ascii="Times New Roman" w:hAnsi="Times New Roman"/>
                <w:szCs w:val="21"/>
              </w:rPr>
            </w:pPr>
            <w:r>
              <w:rPr>
                <w:rFonts w:hint="eastAsia" w:ascii="Times New Roman" w:hAnsi="Times New Roman"/>
                <w:szCs w:val="21"/>
              </w:rPr>
              <w:t>B</w:t>
            </w:r>
            <w:r>
              <w:rPr>
                <w:rFonts w:ascii="Times New Roman" w:hAnsi="Times New Roman"/>
                <w:szCs w:val="21"/>
              </w:rPr>
              <w:t>inding was incomplete.</w:t>
            </w:r>
          </w:p>
        </w:tc>
        <w:tc>
          <w:tcPr>
            <w:tcW w:w="2699" w:type="dxa"/>
            <w:vAlign w:val="center"/>
          </w:tcPr>
          <w:p>
            <w:pPr>
              <w:jc w:val="left"/>
              <w:rPr>
                <w:rFonts w:ascii="Times New Roman" w:hAnsi="Times New Roman"/>
                <w:szCs w:val="21"/>
              </w:rPr>
            </w:pPr>
            <w:r>
              <w:rPr>
                <w:rFonts w:hint="eastAsia" w:ascii="Times New Roman" w:hAnsi="Times New Roman"/>
                <w:szCs w:val="21"/>
              </w:rPr>
              <w:t>E</w:t>
            </w:r>
            <w:r>
              <w:rPr>
                <w:rFonts w:ascii="Times New Roman" w:hAnsi="Times New Roman"/>
                <w:szCs w:val="21"/>
              </w:rPr>
              <w:t>nsure that the samples are mixed well after adding Buffer BL and ethanol. Increase pipette mixing or vortexing to ensure complete mixing.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98" w:type="dxa"/>
            <w:vAlign w:val="center"/>
          </w:tcPr>
          <w:p>
            <w:pPr>
              <w:jc w:val="left"/>
              <w:rPr>
                <w:rFonts w:ascii="Times New Roman" w:hAnsi="Times New Roman"/>
                <w:szCs w:val="21"/>
              </w:rPr>
            </w:pPr>
            <w:r>
              <w:rPr>
                <w:rFonts w:hint="eastAsia" w:ascii="Times New Roman" w:hAnsi="Times New Roman"/>
                <w:szCs w:val="21"/>
              </w:rPr>
              <w:t>P</w:t>
            </w:r>
            <w:r>
              <w:rPr>
                <w:rFonts w:ascii="Times New Roman" w:hAnsi="Times New Roman"/>
                <w:szCs w:val="21"/>
              </w:rPr>
              <w:t>roblems in downstream applications</w:t>
            </w:r>
          </w:p>
        </w:tc>
        <w:tc>
          <w:tcPr>
            <w:tcW w:w="2699" w:type="dxa"/>
            <w:vAlign w:val="center"/>
          </w:tcPr>
          <w:p>
            <w:pPr>
              <w:jc w:val="left"/>
              <w:rPr>
                <w:rFonts w:ascii="Times New Roman" w:hAnsi="Times New Roman"/>
                <w:szCs w:val="21"/>
              </w:rPr>
            </w:pPr>
            <w:r>
              <w:rPr>
                <w:rFonts w:hint="eastAsia" w:ascii="Times New Roman" w:hAnsi="Times New Roman"/>
                <w:szCs w:val="21"/>
              </w:rPr>
              <w:t>D</w:t>
            </w:r>
            <w:r>
              <w:rPr>
                <w:rFonts w:ascii="Times New Roman" w:hAnsi="Times New Roman"/>
                <w:szCs w:val="21"/>
              </w:rPr>
              <w:t>NA is over fixated during tissue formalin fixation.</w:t>
            </w:r>
          </w:p>
        </w:tc>
        <w:tc>
          <w:tcPr>
            <w:tcW w:w="2699" w:type="dxa"/>
            <w:vAlign w:val="center"/>
          </w:tcPr>
          <w:p>
            <w:pPr>
              <w:jc w:val="left"/>
              <w:rPr>
                <w:rFonts w:ascii="Times New Roman" w:hAnsi="Times New Roman"/>
                <w:szCs w:val="21"/>
              </w:rPr>
            </w:pPr>
            <w:r>
              <w:rPr>
                <w:rFonts w:hint="eastAsia" w:ascii="Times New Roman" w:hAnsi="Times New Roman"/>
                <w:szCs w:val="21"/>
              </w:rPr>
              <w:t>E</w:t>
            </w:r>
            <w:r>
              <w:rPr>
                <w:rFonts w:ascii="Times New Roman" w:hAnsi="Times New Roman"/>
                <w:szCs w:val="21"/>
              </w:rPr>
              <w:t>xtend incubation time at 90℃ to 90 minutes.</w:t>
            </w:r>
          </w:p>
        </w:tc>
      </w:tr>
    </w:tbl>
    <w:p>
      <w:pPr>
        <w:spacing w:line="360" w:lineRule="auto"/>
        <w:rPr>
          <w:rFonts w:ascii="Times New Roman" w:hAnsi="Times New Roman"/>
          <w:szCs w:val="21"/>
        </w:rPr>
      </w:pPr>
    </w:p>
    <w:p>
      <w:pPr>
        <w:autoSpaceDE w:val="0"/>
        <w:autoSpaceDN w:val="0"/>
        <w:adjustRightInd w:val="0"/>
        <w:rPr>
          <w:rFonts w:ascii="Times New Roman" w:hAnsi="Times New Roman"/>
        </w:rPr>
      </w:pPr>
    </w:p>
    <w:p>
      <w:pPr>
        <w:autoSpaceDE w:val="0"/>
        <w:autoSpaceDN w:val="0"/>
        <w:adjustRightInd w:val="0"/>
        <w:spacing w:line="360" w:lineRule="auto"/>
        <w:rPr>
          <w:rFonts w:ascii="Times New Roman" w:hAnsi="Times New Roman" w:eastAsia="Times New Roman"/>
          <w:szCs w:val="21"/>
        </w:rPr>
      </w:pPr>
    </w:p>
    <w:p>
      <w:pPr>
        <w:autoSpaceDE w:val="0"/>
        <w:autoSpaceDN w:val="0"/>
        <w:adjustRightInd w:val="0"/>
        <w:spacing w:line="360" w:lineRule="auto"/>
        <w:rPr>
          <w:rFonts w:ascii="Times New Roman" w:hAnsi="Times New Roman" w:eastAsia="Times New Roman"/>
          <w:szCs w:val="21"/>
        </w:rPr>
      </w:pPr>
    </w:p>
    <w:p>
      <w:pPr>
        <w:rPr>
          <w:rFonts w:ascii="Times New Roman" w:hAnsi="Times New Roman"/>
        </w:rPr>
      </w:pPr>
    </w:p>
    <w:p>
      <w:pPr>
        <w:rPr>
          <w:rFonts w:ascii="Times New Roman" w:hAnsi="Times New Roman"/>
        </w:rPr>
      </w:pPr>
      <w:r>
        <w:rPr>
          <w:rFonts w:ascii="Times New Roman" w:hAnsi="Times New Roman"/>
          <w:i/>
          <w:iCs/>
          <w:szCs w:val="21"/>
        </w:rPr>
        <w:br w:type="page"/>
      </w:r>
    </w:p>
    <w:p>
      <w:pPr>
        <w:pStyle w:val="2"/>
      </w:pPr>
      <w:bookmarkStart w:id="17" w:name="_Toc15288977"/>
      <w:bookmarkStart w:id="18" w:name="_Toc31390"/>
      <w:bookmarkStart w:id="19" w:name="_Toc521404753"/>
      <w:r>
        <w:t>Limited Use and Warranty</w:t>
      </w:r>
      <w:bookmarkEnd w:id="17"/>
      <w:bookmarkEnd w:id="18"/>
      <w:bookmarkEnd w:id="19"/>
    </w:p>
    <w:p>
      <w:pPr>
        <w:spacing w:line="360" w:lineRule="auto"/>
        <w:rPr>
          <w:rFonts w:ascii="Times New Roman" w:hAnsi="Times New Roman"/>
          <w:szCs w:val="21"/>
        </w:rPr>
      </w:pPr>
      <w:r>
        <w:rPr>
          <w:rFonts w:ascii="Times New Roman" w:hAnsi="Times New Roman"/>
          <w:szCs w:val="21"/>
        </w:rPr>
        <w:t xml:space="preserve">This product is warranted to perform as described in its labeling and in </w:t>
      </w:r>
      <w:r>
        <w:rPr>
          <w:rFonts w:hint="eastAsia" w:ascii="Times New Roman" w:hAnsi="Times New Roman"/>
          <w:color w:val="000000"/>
          <w:szCs w:val="21"/>
          <w:u w:color="000000"/>
          <w:lang w:eastAsia="zh-CN"/>
        </w:rPr>
        <w:t>BEIWO</w:t>
      </w:r>
      <w:r>
        <w:rPr>
          <w:rFonts w:ascii="Times New Roman" w:hAnsi="Times New Roman"/>
          <w:szCs w:val="21"/>
        </w:rPr>
        <w:t xml:space="preserve">’s literature when used in accordance with instructions. No other warranties of any kind, express or implied, including, without limitation, implied warranties of merchantability or fitness for a particular purpose, are provided by </w:t>
      </w:r>
      <w:r>
        <w:rPr>
          <w:rFonts w:hint="eastAsia" w:ascii="Times New Roman" w:hAnsi="Times New Roman"/>
          <w:color w:val="000000"/>
          <w:szCs w:val="21"/>
          <w:u w:color="000000"/>
          <w:lang w:eastAsia="zh-CN"/>
        </w:rPr>
        <w:t>BEIWO</w:t>
      </w:r>
      <w:r>
        <w:rPr>
          <w:rFonts w:ascii="Times New Roman" w:hAnsi="Times New Roman"/>
          <w:szCs w:val="21"/>
        </w:rPr>
        <w:t xml:space="preserve">. </w:t>
      </w:r>
      <w:r>
        <w:rPr>
          <w:rFonts w:hint="eastAsia" w:ascii="Times New Roman" w:hAnsi="Times New Roman"/>
          <w:color w:val="000000"/>
          <w:szCs w:val="21"/>
          <w:u w:color="000000"/>
          <w:lang w:eastAsia="zh-CN"/>
        </w:rPr>
        <w:t>BEIWO</w:t>
      </w:r>
      <w:r>
        <w:rPr>
          <w:rFonts w:ascii="Times New Roman" w:hAnsi="Times New Roman"/>
          <w:szCs w:val="21"/>
        </w:rPr>
        <w:t xml:space="preserve">’s sole obligation and purchaser’s exclusive remedy for breach of this warranty shall be, at the option of </w:t>
      </w:r>
      <w:r>
        <w:rPr>
          <w:rFonts w:hint="eastAsia" w:ascii="Times New Roman" w:hAnsi="Times New Roman"/>
          <w:color w:val="000000"/>
          <w:szCs w:val="21"/>
          <w:u w:color="000000"/>
          <w:lang w:eastAsia="zh-CN"/>
        </w:rPr>
        <w:t>BEIWO</w:t>
      </w:r>
      <w:r>
        <w:rPr>
          <w:rFonts w:ascii="Times New Roman" w:hAnsi="Times New Roman"/>
          <w:szCs w:val="21"/>
        </w:rPr>
        <w:t xml:space="preserve">, to replace the products, </w:t>
      </w:r>
      <w:r>
        <w:rPr>
          <w:rFonts w:hint="eastAsia" w:ascii="Times New Roman" w:hAnsi="Times New Roman"/>
          <w:color w:val="000000"/>
          <w:szCs w:val="21"/>
          <w:u w:color="000000"/>
          <w:lang w:eastAsia="zh-CN"/>
        </w:rPr>
        <w:t>BEIWO</w:t>
      </w:r>
      <w:r>
        <w:rPr>
          <w:rFonts w:ascii="Times New Roman" w:hAnsi="Times New Roman"/>
          <w:szCs w:val="21"/>
        </w:rPr>
        <w:t xml:space="preserve"> shall have no liability for any direct, indirect, consequential, or incidental damage arising out of the use, the results of use, or the inability to use it product.</w:t>
      </w:r>
    </w:p>
    <w:p>
      <w:pPr>
        <w:spacing w:line="360" w:lineRule="auto"/>
        <w:rPr>
          <w:rStyle w:val="12"/>
          <w:rFonts w:ascii="Times New Roman" w:hAnsi="Times New Roman"/>
          <w:bCs/>
          <w:szCs w:val="21"/>
        </w:rPr>
      </w:pPr>
      <w:r>
        <w:rPr>
          <w:rFonts w:ascii="Times New Roman" w:hAnsi="Times New Roman"/>
          <w:bCs/>
          <w:szCs w:val="21"/>
        </w:rPr>
        <w:t xml:space="preserve">For technical support or learn more product information, please contact us at 400-115-2855 or visit our website at </w:t>
      </w:r>
      <w:r>
        <w:fldChar w:fldCharType="begin"/>
      </w:r>
      <w:r>
        <w:instrText xml:space="preserve"> HYPERLINK "http://www.biomiga.com.cn" </w:instrText>
      </w:r>
      <w:r>
        <w:fldChar w:fldCharType="separate"/>
      </w:r>
      <w:r>
        <w:rPr>
          <w:rStyle w:val="12"/>
          <w:rFonts w:ascii="Times New Roman" w:hAnsi="Times New Roman"/>
          <w:bCs/>
          <w:szCs w:val="21"/>
        </w:rPr>
        <w:t>www.biomiga.com.cn</w:t>
      </w:r>
      <w:r>
        <w:rPr>
          <w:rStyle w:val="12"/>
          <w:rFonts w:ascii="Times New Roman" w:hAnsi="Times New Roman"/>
          <w:bCs/>
          <w:szCs w:val="21"/>
        </w:rPr>
        <w:fldChar w:fldCharType="end"/>
      </w:r>
      <w:r>
        <w:rPr>
          <w:rFonts w:ascii="Times New Roman" w:hAnsi="Times New Roman"/>
          <w:bCs/>
          <w:szCs w:val="21"/>
        </w:rPr>
        <w:t xml:space="preserve"> </w:t>
      </w:r>
    </w:p>
    <w:p>
      <w:pPr>
        <w:spacing w:line="360" w:lineRule="auto"/>
        <w:rPr>
          <w:rFonts w:ascii="Times New Roman" w:hAnsi="Times New Roman"/>
          <w:b/>
          <w:szCs w:val="21"/>
        </w:rPr>
      </w:pPr>
    </w:p>
    <w:p>
      <w:pPr>
        <w:rPr>
          <w:rFonts w:ascii="Times New Roman" w:hAnsi="Times New Roman"/>
        </w:rPr>
      </w:pPr>
    </w:p>
    <w:sectPr>
      <w:footerReference r:id="rId4" w:type="default"/>
      <w:pgSz w:w="11906" w:h="16838"/>
      <w:pgMar w:top="1440" w:right="1800" w:bottom="1440" w:left="1800" w:header="567" w:footer="850"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PMingLiU">
    <w:altName w:val="汉仪书宋二KW"/>
    <w:panose1 w:val="02010601000101010101"/>
    <w:charset w:val="88"/>
    <w:family w:val="roman"/>
    <w:pitch w:val="default"/>
    <w:sig w:usb0="00000000" w:usb1="00000000" w:usb2="00000016" w:usb3="00000000" w:csb0="00100001" w:csb1="00000000"/>
  </w:font>
  <w:font w:name="LZOLI R+ Arial,">
    <w:altName w:val="Arial"/>
    <w:panose1 w:val="00000000000000000000"/>
    <w:charset w:val="00"/>
    <w:family w:val="swiss"/>
    <w:pitch w:val="default"/>
    <w:sig w:usb0="00000000" w:usb1="00000000" w:usb2="00000000" w:usb3="00000000" w:csb0="00000001" w:csb1="00000000"/>
  </w:font>
  <w:font w:name="Droid Sans Fallback">
    <w:altName w:val="Arial"/>
    <w:panose1 w:val="00000000000000000000"/>
    <w:charset w:val="00"/>
    <w:family w:val="swiss"/>
    <w:pitch w:val="default"/>
    <w:sig w:usb0="00000000" w:usb1="00000000" w:usb2="00000000" w:usb3="00000000" w:csb0="00000000" w:csb1="00000000"/>
  </w:font>
  <w:font w:name="HYb1gj">
    <w:altName w:val="Arial"/>
    <w:panose1 w:val="00000000000000000000"/>
    <w:charset w:val="00"/>
    <w:family w:val="roman"/>
    <w:pitch w:val="default"/>
    <w:sig w:usb0="00000000" w:usb1="00000000" w:usb2="00000000" w:usb3="00000000" w:csb0="00000000" w:csb1="00000000"/>
  </w:font>
  <w:font w:name="ArialMT">
    <w:altName w:val="Arial"/>
    <w:panose1 w:val="00000000000000000000"/>
    <w:charset w:val="00"/>
    <w:family w:val="roman"/>
    <w:pitch w:val="default"/>
    <w:sig w:usb0="00000000" w:usb1="00000000" w:usb2="00000000" w:usb3="00000000" w:csb0="00000000" w:csb1="00000000"/>
  </w:font>
  <w:font w:name="Calibri Light">
    <w:altName w:val="Arial"/>
    <w:panose1 w:val="020F0302020204030204"/>
    <w:charset w:val="00"/>
    <w:family w:val="swiss"/>
    <w:pitch w:val="default"/>
    <w:sig w:usb0="00000000" w:usb1="00000000" w:usb2="00000009" w:usb3="00000000" w:csb0="200001FF" w:csb1="00000000"/>
  </w:font>
  <w:font w:name="微软雅黑">
    <w:altName w:val="汉仪旗黑KW 55S"/>
    <w:panose1 w:val="020B0503020204020204"/>
    <w:charset w:val="86"/>
    <w:family w:val="auto"/>
    <w:pitch w:val="default"/>
    <w:sig w:usb0="00000000" w:usb1="00000000" w:usb2="00000016" w:usb3="00000000" w:csb0="0004001F" w:csb1="00000000"/>
  </w:font>
  <w:font w:name="Arial Unicode MS">
    <w:altName w:val="Times New Roman"/>
    <w:panose1 w:val="020B0604020202020204"/>
    <w:charset w:val="86"/>
    <w:family w:val="swiss"/>
    <w:pitch w:val="default"/>
    <w:sig w:usb0="00000000" w:usb1="00000000" w:usb2="0000003F" w:usb3="00000000" w:csb0="003F01FF" w:csb1="00000000"/>
  </w:font>
  <w:font w:name="Segoe UI Symbol">
    <w:altName w:val="Arial"/>
    <w:panose1 w:val="020B0502040204020203"/>
    <w:charset w:val="00"/>
    <w:family w:val="swiss"/>
    <w:pitch w:val="default"/>
    <w:sig w:usb0="00000000" w:usb1="00000000" w:usb2="00040000" w:usb3="04000000" w:csb0="00000001" w:csb1="40000000"/>
  </w:font>
  <w:font w:name="汉仪旗黑KW 55S">
    <w:panose1 w:val="00020600040101010101"/>
    <w:charset w:val="86"/>
    <w:family w:val="auto"/>
    <w:pitch w:val="default"/>
    <w:sig w:usb0="A00002BF" w:usb1="3ACF7CFA" w:usb2="00000016" w:usb3="00000000" w:csb0="0004009F" w:csb1="DFD70000"/>
  </w:font>
  <w:font w:name="Noto Sans Symbols2">
    <w:panose1 w:val="020B0502040504020204"/>
    <w:charset w:val="00"/>
    <w:family w:val="auto"/>
    <w:pitch w:val="default"/>
    <w:sig w:usb0="80000003" w:usb1="0200E3E4" w:usb2="00040020" w:usb3="0580A048" w:csb0="00000001" w:csb1="00000000"/>
  </w:font>
  <w:font w:name="Georgia">
    <w:panose1 w:val="02040502050405020303"/>
    <w:charset w:val="00"/>
    <w:family w:val="auto"/>
    <w:pitch w:val="default"/>
    <w:sig w:usb0="00000287" w:usb1="00000000" w:usb2="00000000" w:usb3="00000000" w:csb0="2000009F" w:csb1="00000000"/>
  </w:font>
  <w:font w:name="汉仪中等线KW">
    <w:panose1 w:val="01010104010101010101"/>
    <w:charset w:val="86"/>
    <w:family w:val="auto"/>
    <w:pitch w:val="default"/>
    <w:sig w:usb0="800002BF" w:usb1="004F7CFA" w:usb2="00000000" w:usb3="00000000" w:csb0="00040001" w:csb1="00000000"/>
  </w:font>
  <w:font w:name="DejaVu Sans">
    <w:panose1 w:val="020B0603030804020204"/>
    <w:charset w:val="00"/>
    <w:family w:val="auto"/>
    <w:pitch w:val="default"/>
    <w:sig w:usb0="E7006EFF" w:usb1="D200FDFF" w:usb2="0A246029" w:usb3="0400200C" w:csb0="600001FF" w:csb1="DFFF0000"/>
  </w:font>
  <w:font w:name="DejaVa San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pPr w:leftFromText="187" w:rightFromText="187" w:vertAnchor="text" w:tblpY="1"/>
      <w:tblW w:w="8523" w:type="dxa"/>
      <w:tblInd w:w="0" w:type="dxa"/>
      <w:tblLayout w:type="fixed"/>
      <w:tblCellMar>
        <w:top w:w="0" w:type="dxa"/>
        <w:left w:w="108" w:type="dxa"/>
        <w:bottom w:w="0" w:type="dxa"/>
        <w:right w:w="108" w:type="dxa"/>
      </w:tblCellMar>
    </w:tblPr>
    <w:tblGrid>
      <w:gridCol w:w="3836"/>
      <w:gridCol w:w="852"/>
      <w:gridCol w:w="3835"/>
    </w:tblGrid>
    <w:tr>
      <w:tblPrEx>
        <w:tblLayout w:type="fixed"/>
        <w:tblCellMar>
          <w:top w:w="0" w:type="dxa"/>
          <w:left w:w="108" w:type="dxa"/>
          <w:bottom w:w="0" w:type="dxa"/>
          <w:right w:w="108" w:type="dxa"/>
        </w:tblCellMar>
      </w:tblPrEx>
      <w:trPr>
        <w:trHeight w:val="151" w:hRule="atLeast"/>
      </w:trPr>
      <w:tc>
        <w:tcPr>
          <w:tcW w:w="3836" w:type="dxa"/>
          <w:tcBorders>
            <w:bottom w:val="single" w:color="4F81BD" w:sz="4" w:space="0"/>
          </w:tcBorders>
        </w:tcPr>
        <w:p>
          <w:pPr>
            <w:pStyle w:val="7"/>
            <w:tabs>
              <w:tab w:val="center" w:pos="4320"/>
              <w:tab w:val="right" w:pos="8640"/>
              <w:tab w:val="clear" w:pos="4153"/>
              <w:tab w:val="clear" w:pos="8306"/>
            </w:tabs>
            <w:rPr>
              <w:rFonts w:ascii="Times New Roman" w:hAnsi="Times New Roman"/>
              <w:bCs/>
              <w:sz w:val="20"/>
              <w:szCs w:val="20"/>
            </w:rPr>
          </w:pPr>
          <w:r>
            <w:rPr>
              <w:rFonts w:ascii="Times New Roman" w:hAnsi="Times New Roman"/>
              <w:bCs/>
              <w:sz w:val="21"/>
              <w:szCs w:val="21"/>
            </w:rPr>
            <w:t xml:space="preserve"> </w:t>
          </w:r>
          <w:r>
            <w:fldChar w:fldCharType="begin"/>
          </w:r>
          <w:r>
            <w:instrText xml:space="preserve"> HYPERLINK "http://www.biomiga.com.cn" </w:instrText>
          </w:r>
          <w:r>
            <w:fldChar w:fldCharType="separate"/>
          </w:r>
          <w:r>
            <w:rPr>
              <w:rStyle w:val="12"/>
              <w:rFonts w:hint="eastAsia" w:ascii="Times New Roman" w:hAnsi="Times New Roman"/>
              <w:bCs/>
              <w:sz w:val="20"/>
              <w:szCs w:val="20"/>
            </w:rPr>
            <w:t>www.biomiga.com.cn</w:t>
          </w:r>
          <w:r>
            <w:rPr>
              <w:rStyle w:val="12"/>
              <w:rFonts w:hint="eastAsia" w:ascii="Times New Roman" w:hAnsi="Times New Roman"/>
              <w:bCs/>
              <w:sz w:val="20"/>
              <w:szCs w:val="20"/>
            </w:rPr>
            <w:fldChar w:fldCharType="end"/>
          </w:r>
          <w:r>
            <w:rPr>
              <w:rFonts w:ascii="Times New Roman" w:hAnsi="Times New Roman"/>
              <w:sz w:val="20"/>
              <w:szCs w:val="20"/>
            </w:rPr>
            <mc:AlternateContent>
              <mc:Choice Requires="wps">
                <w:drawing>
                  <wp:anchor distT="0" distB="0" distL="114300" distR="114300" simplePos="0" relativeHeight="251660288" behindDoc="0" locked="0" layoutInCell="1" allowOverlap="1">
                    <wp:simplePos x="0" y="0"/>
                    <wp:positionH relativeFrom="margin">
                      <wp:posOffset>1099820</wp:posOffset>
                    </wp:positionH>
                    <wp:positionV relativeFrom="paragraph">
                      <wp:posOffset>153035</wp:posOffset>
                    </wp:positionV>
                    <wp:extent cx="3122295" cy="2159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3122295" cy="215900"/>
                            </a:xfrm>
                            <a:prstGeom prst="rect">
                              <a:avLst/>
                            </a:prstGeom>
                            <a:noFill/>
                            <a:ln w="9525">
                              <a:noFill/>
                            </a:ln>
                          </wps:spPr>
                          <wps:txbx>
                            <w:txbxContent>
                              <w:p>
                                <w:pPr>
                                  <w:pStyle w:val="15"/>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4</w:t>
                                </w:r>
                                <w:r>
                                  <w:rPr>
                                    <w:rFonts w:ascii="Times New Roman" w:hAnsi="Times New Roman"/>
                                    <w:sz w:val="20"/>
                                    <w:szCs w:val="20"/>
                                  </w:rPr>
                                  <w:fldChar w:fldCharType="end"/>
                                </w:r>
                              </w:p>
                            </w:txbxContent>
                          </wps:txbx>
                          <wps:bodyPr lIns="0" tIns="0" rIns="0" bIns="0"/>
                        </wps:wsp>
                      </a:graphicData>
                    </a:graphic>
                  </wp:anchor>
                </w:drawing>
              </mc:Choice>
              <mc:Fallback>
                <w:pict>
                  <v:shape id="_x0000_s1026" o:spid="_x0000_s1026" o:spt="202" type="#_x0000_t202" style="position:absolute;left:0pt;margin-left:86.6pt;margin-top:12.05pt;height:17pt;width:245.85pt;mso-position-horizontal-relative:margin;z-index:251660288;mso-width-relative:page;mso-height-relative:page;" filled="f" stroked="f" coordsize="21600,21600" o:gfxdata="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D3o7uNgAAAAJAQAADwAAAAAAAAABACAAAAA4AAAAZHJzL2Rvd25yZXYueG1sUEsBAhQAFAAA&#10;AAgAh07iQDAIdeOgAQAAIQMAAA4AAAAAAAAAAQAgAAAAPQEAAGRycy9lMm9Eb2MueG1sUEsFBgAA&#10;AAAGAAYAWQEAAE8FAAAAAA==&#10;">
                    <v:fill on="f" focussize="0,0"/>
                    <v:stroke on="f"/>
                    <v:imagedata o:title=""/>
                    <o:lock v:ext="edit" aspectratio="f"/>
                    <v:textbox inset="0mm,0mm,0mm,0mm">
                      <w:txbxContent>
                        <w:p>
                          <w:pPr>
                            <w:pStyle w:val="15"/>
                            <w:jc w:val="center"/>
                          </w:pPr>
                          <w:r>
                            <w:rPr>
                              <w:rFonts w:ascii="Times New Roman" w:hAnsi="Times New Roman"/>
                              <w:sz w:val="20"/>
                              <w:szCs w:val="20"/>
                              <w:lang w:val="zh-CN"/>
                            </w:rPr>
                            <w:t xml:space="preserve">Page </w:t>
                          </w: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szCs w:val="20"/>
                              <w:lang w:val="zh-CN"/>
                            </w:rPr>
                            <w:t>4</w:t>
                          </w:r>
                          <w:r>
                            <w:rPr>
                              <w:rFonts w:ascii="Times New Roman" w:hAnsi="Times New Roman"/>
                              <w:sz w:val="20"/>
                              <w:szCs w:val="20"/>
                            </w:rPr>
                            <w:fldChar w:fldCharType="end"/>
                          </w:r>
                        </w:p>
                      </w:txbxContent>
                    </v:textbox>
                  </v:shape>
                </w:pict>
              </mc:Fallback>
            </mc:AlternateContent>
          </w:r>
          <w:r>
            <w:rPr>
              <w:rFonts w:hint="eastAsia" w:ascii="Times New Roman" w:hAnsi="Times New Roman"/>
              <w:sz w:val="20"/>
              <w:szCs w:val="20"/>
            </w:rPr>
            <w:t xml:space="preserve"> </w:t>
          </w:r>
        </w:p>
      </w:tc>
      <w:tc>
        <w:tcPr>
          <w:tcW w:w="852" w:type="dxa"/>
          <w:vMerge w:val="restart"/>
          <w:vAlign w:val="center"/>
        </w:tcPr>
        <w:p>
          <w:pPr>
            <w:pStyle w:val="15"/>
            <w:jc w:val="center"/>
            <w:rPr>
              <w:rFonts w:ascii="Times New Roman" w:hAnsi="Times New Roman"/>
              <w:sz w:val="20"/>
              <w:szCs w:val="20"/>
            </w:rPr>
          </w:pPr>
        </w:p>
      </w:tc>
      <w:tc>
        <w:tcPr>
          <w:tcW w:w="3835" w:type="dxa"/>
          <w:tcBorders>
            <w:bottom w:val="single" w:color="4F81BD" w:sz="4" w:space="0"/>
          </w:tcBorders>
        </w:tcPr>
        <w:p>
          <w:pPr>
            <w:pStyle w:val="7"/>
            <w:tabs>
              <w:tab w:val="center" w:pos="4320"/>
              <w:tab w:val="right" w:pos="8640"/>
              <w:tab w:val="clear" w:pos="4153"/>
              <w:tab w:val="clear" w:pos="8306"/>
            </w:tabs>
            <w:rPr>
              <w:rFonts w:ascii="Times New Roman" w:hAnsi="Times New Roman"/>
              <w:bCs/>
              <w:sz w:val="20"/>
              <w:szCs w:val="20"/>
            </w:rPr>
          </w:pPr>
          <w:r>
            <w:rPr>
              <w:rFonts w:ascii="Times New Roman" w:hAnsi="Times New Roman"/>
              <w:bCs/>
              <w:sz w:val="20"/>
              <w:szCs w:val="20"/>
            </w:rPr>
            <w:t xml:space="preserve">                        400-115-2855                                           </w:t>
          </w:r>
        </w:p>
      </w:tc>
    </w:tr>
    <w:tr>
      <w:tblPrEx>
        <w:tblLayout w:type="fixed"/>
        <w:tblCellMar>
          <w:top w:w="0" w:type="dxa"/>
          <w:left w:w="108" w:type="dxa"/>
          <w:bottom w:w="0" w:type="dxa"/>
          <w:right w:w="108" w:type="dxa"/>
        </w:tblCellMar>
      </w:tblPrEx>
      <w:trPr>
        <w:trHeight w:val="150" w:hRule="atLeast"/>
      </w:trPr>
      <w:tc>
        <w:tcPr>
          <w:tcW w:w="3836" w:type="dxa"/>
          <w:tcBorders>
            <w:top w:val="single" w:color="4F81BD" w:sz="4" w:space="0"/>
          </w:tcBorders>
        </w:tcPr>
        <w:p>
          <w:pPr>
            <w:pStyle w:val="7"/>
            <w:tabs>
              <w:tab w:val="center" w:pos="4320"/>
              <w:tab w:val="right" w:pos="8640"/>
              <w:tab w:val="clear" w:pos="4153"/>
              <w:tab w:val="clear" w:pos="8306"/>
            </w:tabs>
            <w:rPr>
              <w:rFonts w:ascii="Cambria" w:hAnsi="Cambria"/>
              <w:bCs/>
            </w:rPr>
          </w:pPr>
        </w:p>
      </w:tc>
      <w:tc>
        <w:tcPr>
          <w:tcW w:w="852" w:type="dxa"/>
          <w:vMerge w:val="continue"/>
        </w:tcPr>
        <w:p>
          <w:pPr>
            <w:pStyle w:val="7"/>
            <w:tabs>
              <w:tab w:val="center" w:pos="4320"/>
              <w:tab w:val="right" w:pos="8640"/>
              <w:tab w:val="clear" w:pos="4153"/>
              <w:tab w:val="clear" w:pos="8306"/>
            </w:tabs>
            <w:jc w:val="center"/>
            <w:rPr>
              <w:rFonts w:ascii="Cambria" w:hAnsi="Cambria"/>
              <w:bCs/>
            </w:rPr>
          </w:pPr>
        </w:p>
      </w:tc>
      <w:tc>
        <w:tcPr>
          <w:tcW w:w="3835" w:type="dxa"/>
          <w:tcBorders>
            <w:top w:val="single" w:color="4F81BD" w:sz="4" w:space="0"/>
          </w:tcBorders>
        </w:tcPr>
        <w:p>
          <w:pPr>
            <w:pStyle w:val="7"/>
            <w:tabs>
              <w:tab w:val="center" w:pos="4320"/>
              <w:tab w:val="right" w:pos="8640"/>
              <w:tab w:val="clear" w:pos="4153"/>
              <w:tab w:val="clear" w:pos="8306"/>
            </w:tabs>
            <w:rPr>
              <w:rFonts w:ascii="Cambria" w:hAnsi="Cambria"/>
              <w:bCs/>
            </w:rPr>
          </w:pPr>
        </w:p>
      </w:tc>
    </w:tr>
  </w:tbl>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360" w:lineRule="auto"/>
      <w:rPr>
        <w:rFonts w:ascii="Times New Roman" w:hAnsi="Times New Roman"/>
        <w:sz w:val="20"/>
        <w:szCs w:val="28"/>
      </w:rPr>
    </w:pPr>
  </w:p>
  <w:p>
    <w:pPr>
      <w:pStyle w:val="7"/>
      <w:spacing w:line="360" w:lineRule="auto"/>
      <w:jc w:val="center"/>
      <w:rPr>
        <w:rFonts w:ascii="Times New Roman" w:hAnsi="Times New Roman"/>
        <w:sz w:val="20"/>
        <w:szCs w:val="28"/>
      </w:rPr>
    </w:pPr>
  </w:p>
  <w:p>
    <w:pPr>
      <w:pStyle w:val="7"/>
      <w:spacing w:line="360" w:lineRule="auto"/>
      <w:jc w:val="center"/>
    </w:pPr>
    <w:r>
      <w:rPr>
        <w:rFonts w:hint="eastAsia" w:ascii="Times New Roman" w:hAnsi="Times New Roman"/>
        <w:sz w:val="20"/>
        <w:szCs w:val="28"/>
      </w:rPr>
      <w:t>BW-</w:t>
    </w:r>
    <w:r>
      <w:rPr>
        <w:rFonts w:ascii="Times New Roman" w:hAnsi="Times New Roman"/>
        <w:sz w:val="20"/>
        <w:szCs w:val="28"/>
      </w:rPr>
      <w:t>GD2212</w:t>
    </w:r>
    <w:r>
      <w:rPr>
        <w:rFonts w:hint="eastAsia" w:ascii="Times New Roman" w:hAnsi="Times New Roman"/>
        <w:sz w:val="20"/>
        <w:szCs w:val="28"/>
      </w:rPr>
      <w:t xml:space="preserve"> </w:t>
    </w:r>
    <w:r>
      <w:rPr>
        <w:rFonts w:ascii="Times New Roman" w:hAnsi="Times New Roman"/>
        <w:sz w:val="20"/>
        <w:szCs w:val="28"/>
      </w:rPr>
      <w:t>FFPE</w:t>
    </w:r>
    <w:r>
      <w:rPr>
        <w:rFonts w:hint="eastAsia" w:ascii="Times New Roman" w:hAnsi="Times New Roman"/>
        <w:sz w:val="20"/>
        <w:szCs w:val="28"/>
      </w:rPr>
      <w:t xml:space="preserve"> gDNA </w:t>
    </w:r>
    <w:r>
      <w:rPr>
        <w:rFonts w:ascii="Times New Roman" w:hAnsi="Times New Roman"/>
        <w:sz w:val="20"/>
        <w:szCs w:val="28"/>
      </w:rPr>
      <w:t>Isolation</w:t>
    </w:r>
    <w:r>
      <w:rPr>
        <w:rFonts w:hint="eastAsia" w:ascii="Times New Roman" w:hAnsi="Times New Roman"/>
        <w:sz w:val="20"/>
        <w:szCs w:val="28"/>
      </w:rPr>
      <w:t xml:space="preserve"> Kit (</w:t>
    </w:r>
    <w:r>
      <w:rPr>
        <w:rFonts w:ascii="Times New Roman" w:hAnsi="Times New Roman"/>
        <w:sz w:val="20"/>
        <w:szCs w:val="28"/>
      </w:rPr>
      <w:t>C</w:t>
    </w:r>
    <w:r>
      <w:rPr>
        <w:rFonts w:hint="eastAsia" w:ascii="Times New Roman" w:hAnsi="Times New Roman"/>
        <w:sz w:val="20"/>
        <w:szCs w:val="28"/>
      </w:rPr>
      <w:t>olumn)</w:t>
    </w:r>
    <w:r>
      <w:rPr>
        <w:rFonts w:ascii="Times New Roman" w:hAnsi="Times New Roman"/>
        <w:sz w:val="20"/>
        <w:szCs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80AA02"/>
    <w:multiLevelType w:val="singleLevel"/>
    <w:tmpl w:val="DE80AA02"/>
    <w:lvl w:ilvl="0" w:tentative="0">
      <w:start w:val="1"/>
      <w:numFmt w:val="decimal"/>
      <w:suff w:val="space"/>
      <w:lvlText w:val="%1."/>
      <w:lvlJc w:val="left"/>
    </w:lvl>
  </w:abstractNum>
  <w:abstractNum w:abstractNumId="1">
    <w:nsid w:val="6E963AC0"/>
    <w:multiLevelType w:val="singleLevel"/>
    <w:tmpl w:val="6E963AC0"/>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DA4A12"/>
    <w:rsid w:val="00016EC8"/>
    <w:rsid w:val="000B483E"/>
    <w:rsid w:val="000B4E1C"/>
    <w:rsid w:val="0012459F"/>
    <w:rsid w:val="00127F19"/>
    <w:rsid w:val="00155505"/>
    <w:rsid w:val="001615D0"/>
    <w:rsid w:val="00163C51"/>
    <w:rsid w:val="00176E9D"/>
    <w:rsid w:val="00186C4C"/>
    <w:rsid w:val="001A00D1"/>
    <w:rsid w:val="001A0CAE"/>
    <w:rsid w:val="001A4180"/>
    <w:rsid w:val="001A61D5"/>
    <w:rsid w:val="001B1F17"/>
    <w:rsid w:val="001B21E9"/>
    <w:rsid w:val="001B2203"/>
    <w:rsid w:val="00211F85"/>
    <w:rsid w:val="00235DEE"/>
    <w:rsid w:val="00294500"/>
    <w:rsid w:val="002A4A92"/>
    <w:rsid w:val="002C760A"/>
    <w:rsid w:val="002F3325"/>
    <w:rsid w:val="00367BBC"/>
    <w:rsid w:val="00374ECB"/>
    <w:rsid w:val="00391E95"/>
    <w:rsid w:val="003B076F"/>
    <w:rsid w:val="003D568B"/>
    <w:rsid w:val="003F4840"/>
    <w:rsid w:val="003F72F1"/>
    <w:rsid w:val="00404D45"/>
    <w:rsid w:val="004269F3"/>
    <w:rsid w:val="004439A9"/>
    <w:rsid w:val="004459FD"/>
    <w:rsid w:val="004547EA"/>
    <w:rsid w:val="00457C48"/>
    <w:rsid w:val="004846DA"/>
    <w:rsid w:val="00486C7B"/>
    <w:rsid w:val="004A1821"/>
    <w:rsid w:val="005032D2"/>
    <w:rsid w:val="005059C5"/>
    <w:rsid w:val="00513751"/>
    <w:rsid w:val="005A0FED"/>
    <w:rsid w:val="005A59B2"/>
    <w:rsid w:val="005C3C51"/>
    <w:rsid w:val="005C51A8"/>
    <w:rsid w:val="005C6ACC"/>
    <w:rsid w:val="005E344B"/>
    <w:rsid w:val="005F2972"/>
    <w:rsid w:val="005F359B"/>
    <w:rsid w:val="005F706B"/>
    <w:rsid w:val="0062717D"/>
    <w:rsid w:val="00633B48"/>
    <w:rsid w:val="00657415"/>
    <w:rsid w:val="006B6667"/>
    <w:rsid w:val="006C08E3"/>
    <w:rsid w:val="00702580"/>
    <w:rsid w:val="007071BA"/>
    <w:rsid w:val="00765B75"/>
    <w:rsid w:val="0077404E"/>
    <w:rsid w:val="007A1498"/>
    <w:rsid w:val="007D053B"/>
    <w:rsid w:val="007E061F"/>
    <w:rsid w:val="008048B1"/>
    <w:rsid w:val="00811D7C"/>
    <w:rsid w:val="008305EE"/>
    <w:rsid w:val="008A25E4"/>
    <w:rsid w:val="008B1108"/>
    <w:rsid w:val="008C067B"/>
    <w:rsid w:val="008E4089"/>
    <w:rsid w:val="008E7919"/>
    <w:rsid w:val="008F4473"/>
    <w:rsid w:val="009100E2"/>
    <w:rsid w:val="009143D0"/>
    <w:rsid w:val="0094017C"/>
    <w:rsid w:val="009405D3"/>
    <w:rsid w:val="00952127"/>
    <w:rsid w:val="00965D94"/>
    <w:rsid w:val="0097370A"/>
    <w:rsid w:val="009922AB"/>
    <w:rsid w:val="009A1F9A"/>
    <w:rsid w:val="009A4506"/>
    <w:rsid w:val="009B4BCD"/>
    <w:rsid w:val="009E6F1F"/>
    <w:rsid w:val="009F07F5"/>
    <w:rsid w:val="00A36255"/>
    <w:rsid w:val="00A77EB9"/>
    <w:rsid w:val="00A84DE9"/>
    <w:rsid w:val="00AD3F3F"/>
    <w:rsid w:val="00B05A63"/>
    <w:rsid w:val="00B11A01"/>
    <w:rsid w:val="00B30DB1"/>
    <w:rsid w:val="00B31595"/>
    <w:rsid w:val="00B4595F"/>
    <w:rsid w:val="00B71A5C"/>
    <w:rsid w:val="00B71A86"/>
    <w:rsid w:val="00B8300A"/>
    <w:rsid w:val="00B84316"/>
    <w:rsid w:val="00B94F8B"/>
    <w:rsid w:val="00BA1597"/>
    <w:rsid w:val="00BA53DF"/>
    <w:rsid w:val="00BC0B47"/>
    <w:rsid w:val="00BC2D82"/>
    <w:rsid w:val="00BD7DA2"/>
    <w:rsid w:val="00C1424F"/>
    <w:rsid w:val="00C1700C"/>
    <w:rsid w:val="00C21702"/>
    <w:rsid w:val="00C26CE4"/>
    <w:rsid w:val="00C33084"/>
    <w:rsid w:val="00C50678"/>
    <w:rsid w:val="00C74857"/>
    <w:rsid w:val="00CA6AB0"/>
    <w:rsid w:val="00CB57AD"/>
    <w:rsid w:val="00CB7CB5"/>
    <w:rsid w:val="00CF3936"/>
    <w:rsid w:val="00D52D5D"/>
    <w:rsid w:val="00D64560"/>
    <w:rsid w:val="00DF0B50"/>
    <w:rsid w:val="00DF2200"/>
    <w:rsid w:val="00E033E4"/>
    <w:rsid w:val="00E320C2"/>
    <w:rsid w:val="00E60D0C"/>
    <w:rsid w:val="00EB6506"/>
    <w:rsid w:val="00EC6E28"/>
    <w:rsid w:val="00EF74DE"/>
    <w:rsid w:val="00F77F65"/>
    <w:rsid w:val="00F97759"/>
    <w:rsid w:val="00FA5024"/>
    <w:rsid w:val="00FC30F1"/>
    <w:rsid w:val="011817A1"/>
    <w:rsid w:val="012852CB"/>
    <w:rsid w:val="01FE7C11"/>
    <w:rsid w:val="037F546D"/>
    <w:rsid w:val="03B038B5"/>
    <w:rsid w:val="041100E4"/>
    <w:rsid w:val="05102CD3"/>
    <w:rsid w:val="054679A3"/>
    <w:rsid w:val="06C75E2F"/>
    <w:rsid w:val="092315F9"/>
    <w:rsid w:val="0BB47511"/>
    <w:rsid w:val="0BF00629"/>
    <w:rsid w:val="0D531AAA"/>
    <w:rsid w:val="0EF73A03"/>
    <w:rsid w:val="0FD97C06"/>
    <w:rsid w:val="11964A64"/>
    <w:rsid w:val="11F129F0"/>
    <w:rsid w:val="11F136C7"/>
    <w:rsid w:val="149F3404"/>
    <w:rsid w:val="15267E7B"/>
    <w:rsid w:val="164279F2"/>
    <w:rsid w:val="18225A6D"/>
    <w:rsid w:val="1AF9413E"/>
    <w:rsid w:val="1EC771D3"/>
    <w:rsid w:val="1F000822"/>
    <w:rsid w:val="20EC553E"/>
    <w:rsid w:val="22C16E69"/>
    <w:rsid w:val="22E126C5"/>
    <w:rsid w:val="24175499"/>
    <w:rsid w:val="27011CE9"/>
    <w:rsid w:val="27DC0683"/>
    <w:rsid w:val="28574FBE"/>
    <w:rsid w:val="2B486EB1"/>
    <w:rsid w:val="2C4A0C37"/>
    <w:rsid w:val="2D0E7B4A"/>
    <w:rsid w:val="2E8F6106"/>
    <w:rsid w:val="315715C7"/>
    <w:rsid w:val="346650E0"/>
    <w:rsid w:val="3527616B"/>
    <w:rsid w:val="36673882"/>
    <w:rsid w:val="389F3AAE"/>
    <w:rsid w:val="3A690B78"/>
    <w:rsid w:val="3AA00EA8"/>
    <w:rsid w:val="3C820C9C"/>
    <w:rsid w:val="3CE64ADF"/>
    <w:rsid w:val="3CEC42A1"/>
    <w:rsid w:val="3FBF468D"/>
    <w:rsid w:val="3FFF93CD"/>
    <w:rsid w:val="42AE39CD"/>
    <w:rsid w:val="437637B6"/>
    <w:rsid w:val="44683BA6"/>
    <w:rsid w:val="44BD4CC1"/>
    <w:rsid w:val="451A5406"/>
    <w:rsid w:val="45C443CA"/>
    <w:rsid w:val="4904401F"/>
    <w:rsid w:val="49ED1BF7"/>
    <w:rsid w:val="4AF567C6"/>
    <w:rsid w:val="4B6E49BA"/>
    <w:rsid w:val="4B700496"/>
    <w:rsid w:val="4CEF1875"/>
    <w:rsid w:val="4D29435A"/>
    <w:rsid w:val="4EF84327"/>
    <w:rsid w:val="50662FD4"/>
    <w:rsid w:val="51331900"/>
    <w:rsid w:val="54915B0D"/>
    <w:rsid w:val="573C6B37"/>
    <w:rsid w:val="58BF7E32"/>
    <w:rsid w:val="594061C2"/>
    <w:rsid w:val="59D136ED"/>
    <w:rsid w:val="5A6C70A3"/>
    <w:rsid w:val="5AC44E7F"/>
    <w:rsid w:val="5B2D33C4"/>
    <w:rsid w:val="5DD573A5"/>
    <w:rsid w:val="5F3E0CA3"/>
    <w:rsid w:val="61336323"/>
    <w:rsid w:val="62BD45B8"/>
    <w:rsid w:val="63DF4622"/>
    <w:rsid w:val="649453B7"/>
    <w:rsid w:val="67B71DDD"/>
    <w:rsid w:val="697F1C2A"/>
    <w:rsid w:val="6A3F12B3"/>
    <w:rsid w:val="6B812F67"/>
    <w:rsid w:val="6D361B93"/>
    <w:rsid w:val="6D535020"/>
    <w:rsid w:val="6DDA4A12"/>
    <w:rsid w:val="6E796933"/>
    <w:rsid w:val="6EB33AE9"/>
    <w:rsid w:val="716604AC"/>
    <w:rsid w:val="71D23FEA"/>
    <w:rsid w:val="729208AE"/>
    <w:rsid w:val="74420163"/>
    <w:rsid w:val="75C75141"/>
    <w:rsid w:val="7613553C"/>
    <w:rsid w:val="76421B37"/>
    <w:rsid w:val="768612EC"/>
    <w:rsid w:val="76CE3460"/>
    <w:rsid w:val="7A43365A"/>
    <w:rsid w:val="7AE96B73"/>
    <w:rsid w:val="7AF84424"/>
    <w:rsid w:val="7AFF2948"/>
    <w:rsid w:val="7B3508B6"/>
    <w:rsid w:val="7C6E2DE3"/>
    <w:rsid w:val="7C95263A"/>
    <w:rsid w:val="7DA75C96"/>
    <w:rsid w:val="7FCD1F5D"/>
    <w:rsid w:val="815F9416"/>
    <w:rsid w:val="E5DF68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rFonts w:ascii="Times New Roman" w:hAnsi="Times New Roman" w:eastAsiaTheme="majorEastAsia"/>
      <w:b/>
      <w:bCs/>
      <w:kern w:val="44"/>
      <w:sz w:val="28"/>
      <w:szCs w:val="44"/>
    </w:rPr>
  </w:style>
  <w:style w:type="paragraph" w:styleId="3">
    <w:name w:val="heading 4"/>
    <w:basedOn w:val="1"/>
    <w:next w:val="1"/>
    <w:link w:val="25"/>
    <w:qFormat/>
    <w:uiPriority w:val="9"/>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rPr>
      <w:sz w:val="20"/>
      <w:szCs w:val="20"/>
    </w:rPr>
  </w:style>
  <w:style w:type="paragraph" w:styleId="5">
    <w:name w:val="Body Text"/>
    <w:basedOn w:val="1"/>
    <w:qFormat/>
    <w:uiPriority w:val="0"/>
    <w:pPr>
      <w:tabs>
        <w:tab w:val="left" w:pos="5940"/>
      </w:tabs>
      <w:spacing w:line="300" w:lineRule="exact"/>
    </w:pPr>
    <w:rPr>
      <w:bCs/>
      <w:sz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qFormat/>
    <w:uiPriority w:val="99"/>
    <w:rPr>
      <w:color w:val="0000FF"/>
      <w:u w:val="single"/>
    </w:rPr>
  </w:style>
  <w:style w:type="character" w:styleId="13">
    <w:name w:val="annotation reference"/>
    <w:basedOn w:val="11"/>
    <w:qFormat/>
    <w:uiPriority w:val="0"/>
    <w:rPr>
      <w:sz w:val="21"/>
      <w:szCs w:val="21"/>
    </w:rPr>
  </w:style>
  <w:style w:type="paragraph" w:styleId="14">
    <w:name w:val="List Paragraph"/>
    <w:basedOn w:val="1"/>
    <w:qFormat/>
    <w:uiPriority w:val="34"/>
    <w:pPr>
      <w:ind w:left="720"/>
      <w:contextualSpacing/>
    </w:pPr>
  </w:style>
  <w:style w:type="paragraph" w:styleId="15">
    <w:name w:val="No Spacing"/>
    <w:qFormat/>
    <w:uiPriority w:val="1"/>
    <w:rPr>
      <w:rFonts w:ascii="Calibri" w:hAnsi="Calibri" w:eastAsia="宋体" w:cs="Times New Roman"/>
      <w:sz w:val="22"/>
      <w:szCs w:val="22"/>
      <w:lang w:val="en-US" w:eastAsia="zh-CN" w:bidi="ar-SA"/>
    </w:rPr>
  </w:style>
  <w:style w:type="paragraph" w:customStyle="1" w:styleId="16">
    <w:name w:val="Balloon Text1"/>
    <w:basedOn w:val="1"/>
    <w:qFormat/>
    <w:uiPriority w:val="0"/>
    <w:rPr>
      <w:rFonts w:eastAsia="PMingLiU"/>
      <w:sz w:val="18"/>
      <w:szCs w:val="18"/>
      <w:lang w:eastAsia="zh-TW"/>
    </w:rPr>
  </w:style>
  <w:style w:type="paragraph" w:customStyle="1" w:styleId="17">
    <w:name w:val="Default"/>
    <w:qFormat/>
    <w:uiPriority w:val="0"/>
    <w:pPr>
      <w:autoSpaceDE w:val="0"/>
      <w:autoSpaceDN w:val="0"/>
      <w:adjustRightInd w:val="0"/>
    </w:pPr>
    <w:rPr>
      <w:rFonts w:ascii="LZOLI R+ Arial," w:hAnsi="LZOLI R+ Arial," w:eastAsia="宋体" w:cs="LZOLI R+ Arial,"/>
      <w:color w:val="000000"/>
      <w:sz w:val="24"/>
      <w:szCs w:val="24"/>
      <w:lang w:val="en-US" w:eastAsia="en-US" w:bidi="ar-SA"/>
    </w:rPr>
  </w:style>
  <w:style w:type="paragraph" w:customStyle="1" w:styleId="18">
    <w:name w:val="CM22"/>
    <w:basedOn w:val="17"/>
    <w:next w:val="17"/>
    <w:qFormat/>
    <w:uiPriority w:val="0"/>
    <w:pPr>
      <w:spacing w:after="215"/>
    </w:pPr>
    <w:rPr>
      <w:rFonts w:cs="Times New Roman"/>
      <w:color w:val="auto"/>
    </w:rPr>
  </w:style>
  <w:style w:type="paragraph" w:customStyle="1" w:styleId="19">
    <w:name w:val="CM2"/>
    <w:basedOn w:val="17"/>
    <w:next w:val="17"/>
    <w:qFormat/>
    <w:uiPriority w:val="0"/>
    <w:pPr>
      <w:spacing w:line="258" w:lineRule="atLeast"/>
    </w:pPr>
    <w:rPr>
      <w:rFonts w:cs="Times New Roman"/>
      <w:color w:val="auto"/>
    </w:rPr>
  </w:style>
  <w:style w:type="paragraph" w:customStyle="1" w:styleId="20">
    <w:name w:val="标题 21"/>
    <w:basedOn w:val="1"/>
    <w:qFormat/>
    <w:uiPriority w:val="1"/>
    <w:pPr>
      <w:autoSpaceDE w:val="0"/>
      <w:autoSpaceDN w:val="0"/>
      <w:ind w:left="586" w:hanging="360"/>
      <w:jc w:val="left"/>
      <w:outlineLvl w:val="2"/>
    </w:pPr>
    <w:rPr>
      <w:rFonts w:ascii="Droid Sans Fallback" w:hAnsi="Droid Sans Fallback" w:eastAsia="Droid Sans Fallback" w:cs="Droid Sans Fallback"/>
      <w:kern w:val="0"/>
      <w:szCs w:val="21"/>
      <w:lang w:val="zh-CN" w:bidi="zh-CN"/>
    </w:rPr>
  </w:style>
  <w:style w:type="character" w:customStyle="1" w:styleId="21">
    <w:name w:val="fontstyle01"/>
    <w:qFormat/>
    <w:uiPriority w:val="0"/>
    <w:rPr>
      <w:rFonts w:hint="default" w:ascii="HYb1gj" w:hAnsi="HYb1gj"/>
      <w:color w:val="231F20"/>
      <w:sz w:val="18"/>
      <w:szCs w:val="18"/>
    </w:rPr>
  </w:style>
  <w:style w:type="character" w:customStyle="1" w:styleId="22">
    <w:name w:val="fontstyle11"/>
    <w:qFormat/>
    <w:uiPriority w:val="0"/>
    <w:rPr>
      <w:rFonts w:hint="default" w:ascii="ArialMT" w:hAnsi="ArialMT"/>
      <w:color w:val="231F20"/>
      <w:sz w:val="18"/>
      <w:szCs w:val="18"/>
    </w:rPr>
  </w:style>
  <w:style w:type="character" w:customStyle="1" w:styleId="23">
    <w:name w:val="fontstyle21"/>
    <w:qFormat/>
    <w:uiPriority w:val="0"/>
    <w:rPr>
      <w:rFonts w:hint="eastAsia" w:ascii="宋体" w:hAnsi="宋体" w:eastAsia="宋体"/>
      <w:color w:val="231F20"/>
      <w:sz w:val="18"/>
      <w:szCs w:val="18"/>
    </w:rPr>
  </w:style>
  <w:style w:type="character" w:customStyle="1" w:styleId="24">
    <w:name w:val="标题 4 字符"/>
    <w:basedOn w:val="11"/>
    <w:semiHidden/>
    <w:uiPriority w:val="0"/>
    <w:rPr>
      <w:rFonts w:asciiTheme="majorHAnsi" w:hAnsiTheme="majorHAnsi" w:eastAsiaTheme="majorEastAsia" w:cstheme="majorBidi"/>
      <w:b/>
      <w:bCs/>
      <w:kern w:val="2"/>
      <w:sz w:val="28"/>
      <w:szCs w:val="28"/>
    </w:rPr>
  </w:style>
  <w:style w:type="character" w:customStyle="1" w:styleId="25">
    <w:name w:val="标题 4 字符1"/>
    <w:link w:val="3"/>
    <w:qFormat/>
    <w:uiPriority w:val="9"/>
    <w:rPr>
      <w:rFonts w:ascii="Cambria" w:hAnsi="Cambria" w:eastAsia="宋体" w:cs="Times New Roman"/>
      <w:b/>
      <w:bCs/>
      <w:kern w:val="2"/>
      <w:sz w:val="28"/>
      <w:szCs w:val="28"/>
    </w:rPr>
  </w:style>
  <w:style w:type="paragraph" w:customStyle="1" w:styleId="26">
    <w:name w:val="_Style 25"/>
    <w:basedOn w:val="1"/>
    <w:next w:val="14"/>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E:\data\weboffic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1440</Words>
  <Characters>8214</Characters>
  <Lines>68</Lines>
  <Paragraphs>19</Paragraphs>
  <TotalTime>0</TotalTime>
  <ScaleCrop>false</ScaleCrop>
  <LinksUpToDate>false</LinksUpToDate>
  <CharactersWithSpaces>9635</CharactersWithSpaces>
  <Application>WWO_aliyun_20201019112421-9bb9c296e6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2019-07-31T16:51:00Z</dcterms:created>
  <dc:creator>slp</dc:creator>
  <cp:lastModifiedBy>Think</cp:lastModifiedBy>
  <cp:lastPrinted>2019-12-05T15:27:00Z</cp:lastPrinted>
  <dcterms:modified xsi:type="dcterms:W3CDTF">2021-07-29T16:38:14Z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BF40FCD6835A4EE4ACD605276B6C006E</vt:lpwstr>
  </property>
</Properties>
</file>