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ind w:left="226"/>
        <w:jc w:val="center"/>
        <w:rPr>
          <w:rFonts w:eastAsiaTheme="minorEastAsia"/>
          <w:b/>
          <w:sz w:val="32"/>
          <w:lang w:eastAsia="zh-CN"/>
        </w:rPr>
      </w:pPr>
      <w:r>
        <w:rPr>
          <w:rFonts w:eastAsiaTheme="minorEastAsia"/>
          <w:b/>
          <w:sz w:val="32"/>
          <w:lang w:eastAsia="zh-CN"/>
        </w:rPr>
        <w:t>EZgene</w:t>
      </w:r>
      <w:r>
        <w:rPr>
          <w:rFonts w:eastAsiaTheme="minorEastAsia"/>
          <w:b/>
          <w:sz w:val="16"/>
          <w:szCs w:val="11"/>
          <w:vertAlign w:val="superscript"/>
          <w:lang w:eastAsia="zh-CN"/>
        </w:rPr>
        <w:t>TM</w:t>
      </w:r>
      <w:r>
        <w:rPr>
          <w:rFonts w:eastAsiaTheme="minorEastAsia"/>
          <w:b/>
          <w:sz w:val="32"/>
          <w:lang w:eastAsia="zh-CN"/>
        </w:rPr>
        <w:t xml:space="preserve"> Poly-Gel DNA Purification Kit</w:t>
      </w:r>
    </w:p>
    <w:p>
      <w:pPr>
        <w:spacing w:before="67"/>
        <w:ind w:left="226"/>
        <w:jc w:val="center"/>
        <w:rPr>
          <w:rFonts w:eastAsiaTheme="minorEastAsia"/>
          <w:b/>
          <w:sz w:val="32"/>
          <w:lang w:eastAsia="zh-CN"/>
        </w:rPr>
      </w:pPr>
      <w:r>
        <w:rPr>
          <w:rFonts w:hint="eastAsia" w:eastAsiaTheme="minorEastAsia"/>
          <w:b/>
          <w:sz w:val="32"/>
          <w:lang w:eastAsia="zh-CN"/>
        </w:rPr>
        <w:t>(</w:t>
      </w:r>
      <w:r>
        <w:rPr>
          <w:rFonts w:eastAsiaTheme="minorEastAsia"/>
          <w:b/>
          <w:sz w:val="32"/>
          <w:lang w:eastAsia="zh-CN"/>
        </w:rPr>
        <w:t>BW</w:t>
      </w:r>
      <w:r>
        <w:rPr>
          <w:rFonts w:hint="eastAsia" w:eastAsiaTheme="minorEastAsia"/>
          <w:b/>
          <w:sz w:val="32"/>
          <w:lang w:eastAsia="zh-CN"/>
        </w:rPr>
        <w:t>-DC</w:t>
      </w:r>
      <w:r>
        <w:rPr>
          <w:rFonts w:eastAsiaTheme="minorEastAsia"/>
          <w:b/>
          <w:sz w:val="32"/>
          <w:lang w:eastAsia="zh-CN"/>
        </w:rPr>
        <w:t>3512)</w:t>
      </w:r>
    </w:p>
    <w:sdt>
      <w:sdtPr>
        <w:rPr>
          <w:lang w:val="zh-CN"/>
        </w:rPr>
        <w:id w:val="727350648"/>
        <w:docPartObj>
          <w:docPartGallery w:val="Table of Contents"/>
          <w:docPartUnique/>
        </w:docPartObj>
      </w:sdtPr>
      <w:sdtEndPr>
        <w:rPr>
          <w:rFonts w:ascii="Times New Roman" w:hAnsi="Times New Roman" w:eastAsia="Times New Roman" w:cs="Times New Roman"/>
          <w:b/>
          <w:bCs/>
          <w:color w:val="auto"/>
          <w:sz w:val="22"/>
          <w:szCs w:val="22"/>
          <w:lang w:val="zh-CN" w:eastAsia="en-US" w:bidi="en-US"/>
        </w:rPr>
      </w:sdtEndPr>
      <w:sdtContent>
        <w:p>
          <w:pPr>
            <w:pStyle w:val="18"/>
            <w:rPr>
              <w:rFonts w:hint="eastAsia"/>
            </w:rPr>
          </w:pPr>
          <w:r>
            <w:rPr>
              <w:rFonts w:hint="eastAsia"/>
              <w:lang w:val="zh-CN"/>
            </w:rPr>
            <w:t>C</w:t>
          </w:r>
          <w:r>
            <w:rPr>
              <w:lang w:val="zh-CN"/>
            </w:rPr>
            <w:t>ontents</w:t>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TOC \o "1-3" \h \z \u </w:instrText>
          </w:r>
          <w:r>
            <w:fldChar w:fldCharType="separate"/>
          </w:r>
          <w:r>
            <w:fldChar w:fldCharType="begin"/>
          </w:r>
          <w:r>
            <w:instrText xml:space="preserve"> HYPERLINK \l "_Toc133225806" </w:instrText>
          </w:r>
          <w:r>
            <w:fldChar w:fldCharType="separate"/>
          </w:r>
          <w:r>
            <w:rPr>
              <w:rStyle w:val="11"/>
            </w:rPr>
            <w:t>Kit Contents</w:t>
          </w:r>
          <w:r>
            <w:tab/>
          </w:r>
          <w:r>
            <w:fldChar w:fldCharType="begin"/>
          </w:r>
          <w:r>
            <w:instrText xml:space="preserve"> PAGEREF _Toc133225806 \h </w:instrText>
          </w:r>
          <w:r>
            <w:fldChar w:fldCharType="separate"/>
          </w:r>
          <w:r>
            <w:t>1</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"_Toc133225807" </w:instrText>
          </w:r>
          <w:r>
            <w:fldChar w:fldCharType="separate"/>
          </w:r>
          <w:r>
            <w:rPr>
              <w:rStyle w:val="11"/>
            </w:rPr>
            <w:t>Introduction</w:t>
          </w:r>
          <w:r>
            <w:tab/>
          </w:r>
          <w:r>
            <w:fldChar w:fldCharType="begin"/>
          </w:r>
          <w:r>
            <w:instrText xml:space="preserve"> PAGEREF _Toc133225807 \h </w:instrText>
          </w:r>
          <w:r>
            <w:fldChar w:fldCharType="separate"/>
          </w:r>
          <w:r>
            <w:t>2</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"_Toc133225808" </w:instrText>
          </w:r>
          <w:r>
            <w:fldChar w:fldCharType="separate"/>
          </w:r>
          <w:r>
            <w:rPr>
              <w:rStyle w:val="11"/>
            </w:rPr>
            <w:t>Storage and</w:t>
          </w:r>
          <w:r>
            <w:rPr>
              <w:rStyle w:val="11"/>
              <w:spacing w:val="-10"/>
            </w:rPr>
            <w:t xml:space="preserve"> </w:t>
          </w:r>
          <w:r>
            <w:rPr>
              <w:rStyle w:val="11"/>
            </w:rPr>
            <w:t>Stability</w:t>
          </w:r>
          <w:r>
            <w:tab/>
          </w:r>
          <w:r>
            <w:fldChar w:fldCharType="begin"/>
          </w:r>
          <w:r>
            <w:instrText xml:space="preserve"> PAGEREF _Toc133225808 \h </w:instrText>
          </w:r>
          <w:r>
            <w:fldChar w:fldCharType="separate"/>
          </w:r>
          <w:r>
            <w:t>2</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"_Toc133225809" </w:instrText>
          </w:r>
          <w:r>
            <w:fldChar w:fldCharType="separate"/>
          </w:r>
          <w:r>
            <w:rPr>
              <w:rStyle w:val="11"/>
            </w:rPr>
            <w:t>Safety Information</w:t>
          </w:r>
          <w:r>
            <w:tab/>
          </w:r>
          <w:r>
            <w:fldChar w:fldCharType="begin"/>
          </w:r>
          <w:r>
            <w:instrText xml:space="preserve"> PAGEREF _Toc133225809 \h </w:instrText>
          </w:r>
          <w:r>
            <w:fldChar w:fldCharType="separate"/>
          </w:r>
          <w:r>
            <w:t>2</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"_Toc133225810" </w:instrText>
          </w:r>
          <w:r>
            <w:fldChar w:fldCharType="separate"/>
          </w:r>
          <w:r>
            <w:rPr>
              <w:rStyle w:val="11"/>
            </w:rPr>
            <w:t>Before Starting</w:t>
          </w:r>
          <w:r>
            <w:tab/>
          </w:r>
          <w:r>
            <w:fldChar w:fldCharType="begin"/>
          </w:r>
          <w:r>
            <w:instrText xml:space="preserve"> PAGEREF _Toc133225810 \h </w:instrText>
          </w:r>
          <w:r>
            <w:fldChar w:fldCharType="separate"/>
          </w:r>
          <w:r>
            <w:t>3</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"_Toc133225811" </w:instrText>
          </w:r>
          <w:r>
            <w:fldChar w:fldCharType="separate"/>
          </w:r>
          <w:r>
            <w:rPr>
              <w:rStyle w:val="11"/>
            </w:rPr>
            <w:t>PAGE Method</w:t>
          </w:r>
          <w:r>
            <w:tab/>
          </w:r>
          <w:r>
            <w:fldChar w:fldCharType="begin"/>
          </w:r>
          <w:r>
            <w:instrText xml:space="preserve"> PAGEREF _Toc133225811 \h </w:instrText>
          </w:r>
          <w:r>
            <w:fldChar w:fldCharType="separate"/>
          </w:r>
          <w:r>
            <w:t>3</w:t>
          </w:r>
          <w:r>
            <w:fldChar w:fldCharType="end"/>
          </w:r>
          <w:r>
            <w:fldChar w:fldCharType="end"/>
          </w:r>
        </w:p>
        <w:p>
          <w:pPr>
            <w:pStyle w:val="8"/>
            <w:tabs>
              <w:tab w:val="right" w:leader="dot" w:pos="7610"/>
            </w:tabs>
            <w:ind w:left="440"/>
            <w:rPr>
              <w:rFonts w:asciiTheme="minorHAnsi" w:hAnsiTheme="minorHAnsi" w:eastAsiaTheme="minorEastAsia" w:cstheme="minorBidi"/>
              <w:kern w:val="2"/>
              <w:sz w:val="21"/>
              <w:lang w:eastAsia="zh-CN" w:bidi="ar-SA"/>
            </w:rPr>
          </w:pPr>
          <w:r>
            <w:fldChar w:fldCharType="begin"/>
          </w:r>
          <w:r>
            <w:instrText xml:space="preserve"> HYPERLINK \l "_Toc133225812" </w:instrText>
          </w:r>
          <w:r>
            <w:fldChar w:fldCharType="separate"/>
          </w:r>
          <w:r>
            <w:rPr>
              <w:rStyle w:val="11"/>
            </w:rPr>
            <w:t>Visualization of DNA</w:t>
          </w:r>
          <w:r>
            <w:tab/>
          </w:r>
          <w:r>
            <w:fldChar w:fldCharType="begin"/>
          </w:r>
          <w:r>
            <w:instrText xml:space="preserve"> PAGEREF _Toc133225812 \h </w:instrText>
          </w:r>
          <w:r>
            <w:fldChar w:fldCharType="separate"/>
          </w:r>
          <w:r>
            <w:t>3</w:t>
          </w:r>
          <w:r>
            <w:fldChar w:fldCharType="end"/>
          </w:r>
          <w:r>
            <w:fldChar w:fldCharType="end"/>
          </w:r>
        </w:p>
        <w:p>
          <w:pPr>
            <w:pStyle w:val="8"/>
            <w:tabs>
              <w:tab w:val="right" w:leader="dot" w:pos="7610"/>
            </w:tabs>
            <w:ind w:left="440"/>
            <w:rPr>
              <w:rFonts w:asciiTheme="minorHAnsi" w:hAnsiTheme="minorHAnsi" w:eastAsiaTheme="minorEastAsia" w:cstheme="minorBidi"/>
              <w:kern w:val="2"/>
              <w:sz w:val="21"/>
              <w:lang w:eastAsia="zh-CN" w:bidi="ar-SA"/>
            </w:rPr>
          </w:pPr>
          <w:r>
            <w:fldChar w:fldCharType="begin"/>
          </w:r>
          <w:r>
            <w:instrText xml:space="preserve"> HYPERLINK \l "_Toc133225813" </w:instrText>
          </w:r>
          <w:r>
            <w:fldChar w:fldCharType="separate"/>
          </w:r>
          <w:r>
            <w:rPr>
              <w:rStyle w:val="11"/>
            </w:rPr>
            <w:t>DNA Staining</w:t>
          </w:r>
          <w:r>
            <w:tab/>
          </w:r>
          <w:r>
            <w:fldChar w:fldCharType="begin"/>
          </w:r>
          <w:r>
            <w:instrText xml:space="preserve"> PAGEREF _Toc133225813 \h </w:instrText>
          </w:r>
          <w:r>
            <w:fldChar w:fldCharType="separate"/>
          </w:r>
          <w:r>
            <w:t>4</w:t>
          </w:r>
          <w:r>
            <w:fldChar w:fldCharType="end"/>
          </w:r>
          <w:r>
            <w:fldChar w:fldCharType="end"/>
          </w:r>
        </w:p>
        <w:p>
          <w:pPr>
            <w:pStyle w:val="8"/>
            <w:tabs>
              <w:tab w:val="right" w:leader="dot" w:pos="7610"/>
            </w:tabs>
            <w:ind w:left="440"/>
            <w:rPr>
              <w:rFonts w:asciiTheme="minorHAnsi" w:hAnsiTheme="minorHAnsi" w:eastAsiaTheme="minorEastAsia" w:cstheme="minorBidi"/>
              <w:kern w:val="2"/>
              <w:sz w:val="21"/>
              <w:lang w:eastAsia="zh-CN" w:bidi="ar-SA"/>
            </w:rPr>
          </w:pPr>
          <w:r>
            <w:fldChar w:fldCharType="begin"/>
          </w:r>
          <w:r>
            <w:instrText xml:space="preserve"> HYPERLINK \l "_Toc133225814" </w:instrText>
          </w:r>
          <w:r>
            <w:fldChar w:fldCharType="separate"/>
          </w:r>
          <w:r>
            <w:rPr>
              <w:rStyle w:val="11"/>
            </w:rPr>
            <w:t>Isotopically Labeled DNA</w:t>
          </w:r>
          <w:r>
            <w:tab/>
          </w:r>
          <w:r>
            <w:fldChar w:fldCharType="begin"/>
          </w:r>
          <w:r>
            <w:instrText xml:space="preserve"> PAGEREF _Toc133225814 \h </w:instrText>
          </w:r>
          <w:r>
            <w:fldChar w:fldCharType="separate"/>
          </w:r>
          <w:r>
            <w:t>5</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"_Toc133225815" </w:instrText>
          </w:r>
          <w:r>
            <w:fldChar w:fldCharType="separate"/>
          </w:r>
          <w:r>
            <w:rPr>
              <w:rStyle w:val="11"/>
            </w:rPr>
            <w:t>Poly-Gel DNA Extraction Procedure</w:t>
          </w:r>
          <w:r>
            <w:tab/>
          </w:r>
          <w:r>
            <w:fldChar w:fldCharType="begin"/>
          </w:r>
          <w:r>
            <w:instrText xml:space="preserve"> PAGEREF _Toc133225815 \h </w:instrText>
          </w:r>
          <w:r>
            <w:fldChar w:fldCharType="separate"/>
          </w:r>
          <w:r>
            <w:t>6</w:t>
          </w:r>
          <w:r>
            <w:fldChar w:fldCharType="end"/>
          </w:r>
          <w:r>
            <w:fldChar w:fldCharType="end"/>
          </w:r>
        </w:p>
        <w:p>
          <w:pPr>
            <w:pStyle w:val="8"/>
            <w:tabs>
              <w:tab w:val="right" w:leader="dot" w:pos="7610"/>
            </w:tabs>
            <w:ind w:left="440"/>
            <w:rPr>
              <w:rFonts w:asciiTheme="minorHAnsi" w:hAnsiTheme="minorHAnsi" w:eastAsiaTheme="minorEastAsia" w:cstheme="minorBidi"/>
              <w:kern w:val="2"/>
              <w:sz w:val="21"/>
              <w:lang w:eastAsia="zh-CN" w:bidi="ar-SA"/>
            </w:rPr>
          </w:pPr>
          <w:r>
            <w:fldChar w:fldCharType="begin"/>
          </w:r>
          <w:r>
            <w:instrText xml:space="preserve"> HYPERLINK \l "_Toc133225816" </w:instrText>
          </w:r>
          <w:r>
            <w:fldChar w:fldCharType="separate"/>
          </w:r>
          <w:r>
            <w:rPr>
              <w:rStyle w:val="11"/>
            </w:rPr>
            <w:t>DNA Clean Up with ezBind Columns</w:t>
          </w:r>
          <w:r>
            <w:tab/>
          </w:r>
          <w:r>
            <w:fldChar w:fldCharType="begin"/>
          </w:r>
          <w:r>
            <w:instrText xml:space="preserve"> PAGEREF _Toc133225816 \h </w:instrText>
          </w:r>
          <w:r>
            <w:fldChar w:fldCharType="separate"/>
          </w:r>
          <w:r>
            <w:t>7</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"_Toc133225817" </w:instrText>
          </w:r>
          <w:r>
            <w:fldChar w:fldCharType="separate"/>
          </w:r>
          <w:r>
            <w:rPr>
              <w:rStyle w:val="11"/>
            </w:rPr>
            <w:t>Quantification of DNA by UV absorption at 260 nm</w:t>
          </w:r>
          <w:r>
            <w:tab/>
          </w:r>
          <w:r>
            <w:fldChar w:fldCharType="begin"/>
          </w:r>
          <w:r>
            <w:instrText xml:space="preserve"> PAGEREF _Toc133225817 \h </w:instrText>
          </w:r>
          <w:r>
            <w:fldChar w:fldCharType="separate"/>
          </w:r>
          <w:r>
            <w:t>8</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"_Toc133225818" </w:instrText>
          </w:r>
          <w:r>
            <w:fldChar w:fldCharType="separate"/>
          </w:r>
          <w:r>
            <w:rPr>
              <w:rStyle w:val="11"/>
            </w:rPr>
            <w:t>Acrylamide Gels for DNA</w:t>
          </w:r>
          <w:r>
            <w:tab/>
          </w:r>
          <w:r>
            <w:fldChar w:fldCharType="begin"/>
          </w:r>
          <w:r>
            <w:instrText xml:space="preserve"> PAGEREF _Toc133225818 \h </w:instrText>
          </w:r>
          <w:r>
            <w:fldChar w:fldCharType="separate"/>
          </w:r>
          <w:r>
            <w:t>9</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"_Toc133225819" </w:instrText>
          </w:r>
          <w:r>
            <w:fldChar w:fldCharType="separate"/>
          </w:r>
          <w:r>
            <w:rPr>
              <w:rStyle w:val="11"/>
            </w:rPr>
            <w:t>Trouble Shooting Guide</w:t>
          </w:r>
          <w:r>
            <w:tab/>
          </w:r>
          <w:r>
            <w:fldChar w:fldCharType="begin"/>
          </w:r>
          <w:r>
            <w:instrText xml:space="preserve"> PAGEREF _Toc133225819 \h </w:instrText>
          </w:r>
          <w:r>
            <w:fldChar w:fldCharType="separate"/>
          </w:r>
          <w:r>
            <w:t>10</w:t>
          </w:r>
          <w:r>
            <w:fldChar w:fldCharType="end"/>
          </w:r>
          <w:r>
            <w:fldChar w:fldCharType="end"/>
          </w:r>
        </w:p>
        <w:p>
          <w:pPr>
            <w:pStyle w:val="7"/>
            <w:tabs>
              <w:tab w:val="right" w:leader="dot" w:pos="7610"/>
            </w:tabs>
            <w:rPr>
              <w:rFonts w:asciiTheme="minorHAnsi" w:hAnsiTheme="minorHAnsi" w:eastAsiaTheme="minorEastAsia" w:cstheme="minorBidi"/>
              <w:kern w:val="2"/>
              <w:sz w:val="21"/>
              <w:lang w:eastAsia="zh-CN" w:bidi="ar-SA"/>
            </w:rPr>
          </w:pPr>
          <w:r>
            <w:fldChar w:fldCharType="begin"/>
          </w:r>
          <w:r>
            <w:instrText xml:space="preserve"> HYPERLINK \l "_Toc133225820" </w:instrText>
          </w:r>
          <w:r>
            <w:fldChar w:fldCharType="separate"/>
          </w:r>
          <w:r>
            <w:rPr>
              <w:rStyle w:val="11"/>
            </w:rPr>
            <w:t>Limited Use and Warranty</w:t>
          </w:r>
          <w:r>
            <w:tab/>
          </w:r>
          <w:r>
            <w:fldChar w:fldCharType="begin"/>
          </w:r>
          <w:r>
            <w:instrText xml:space="preserve"> PAGEREF _Toc133225820 \h </w:instrText>
          </w:r>
          <w:r>
            <w:fldChar w:fldCharType="separate"/>
          </w:r>
          <w:r>
            <w:t>11</w:t>
          </w:r>
          <w:r>
            <w:fldChar w:fldCharType="end"/>
          </w:r>
          <w:r>
            <w:fldChar w:fldCharType="end"/>
          </w:r>
        </w:p>
        <w:p>
          <w:r>
            <w:rPr>
              <w:b/>
              <w:bCs/>
              <w:lang w:val="zh-CN"/>
            </w:rPr>
            <w:fldChar w:fldCharType="end"/>
          </w:r>
        </w:p>
      </w:sdtContent>
    </w:sdt>
    <w:p>
      <w:pPr>
        <w:pStyle w:val="4"/>
        <w:rPr>
          <w:b/>
        </w:rPr>
      </w:pPr>
    </w:p>
    <w:p>
      <w:pPr>
        <w:pStyle w:val="4"/>
        <w:spacing w:before="9"/>
        <w:rPr>
          <w:b/>
          <w:sz w:val="12"/>
        </w:rPr>
      </w:pPr>
    </w:p>
    <w:p/>
    <w:p/>
    <w:p/>
    <w:p/>
    <w:p/>
    <w:p/>
    <w:p/>
    <w:p/>
    <w:p/>
    <w:p/>
    <w:p/>
    <w:p/>
    <w:p/>
    <w:p/>
    <w:p/>
    <w:p/>
    <w:p/>
    <w:p>
      <w:pPr>
        <w:pStyle w:val="2"/>
      </w:pPr>
      <w:bookmarkStart w:id="0" w:name="_Toc133225806"/>
      <w:r>
        <w:t>Kit Contents</w:t>
      </w:r>
      <w:bookmarkEnd w:id="0"/>
    </w:p>
    <w:p>
      <w:pPr>
        <w:pStyle w:val="4"/>
        <w:spacing w:before="7"/>
        <w:rPr>
          <w:b/>
          <w:sz w:val="10"/>
        </w:rPr>
      </w:pPr>
    </w:p>
    <w:tbl>
      <w:tblPr>
        <w:tblStyle w:val="9"/>
        <w:tblW w:w="0" w:type="auto"/>
        <w:jc w:val="center"/>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Layout w:type="fixed"/>
        <w:tblCellMar>
          <w:top w:w="0" w:type="dxa"/>
          <w:left w:w="0" w:type="dxa"/>
          <w:bottom w:w="0" w:type="dxa"/>
          <w:right w:w="0" w:type="dxa"/>
        </w:tblCellMar>
      </w:tblPr>
      <w:tblGrid>
        <w:gridCol w:w="1788"/>
        <w:gridCol w:w="1705"/>
        <w:gridCol w:w="2121"/>
        <w:gridCol w:w="1705"/>
      </w:tblGrid>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84" w:hRule="atLeast"/>
          <w:jc w:val="center"/>
        </w:trPr>
        <w:tc>
          <w:tcPr>
            <w:tcW w:w="1788" w:type="dxa"/>
          </w:tcPr>
          <w:p>
            <w:pPr>
              <w:pStyle w:val="14"/>
              <w:spacing w:before="26"/>
              <w:ind w:left="110"/>
              <w:rPr>
                <w:b/>
                <w:sz w:val="20"/>
              </w:rPr>
            </w:pPr>
            <w:r>
              <w:rPr>
                <w:b/>
                <w:sz w:val="20"/>
              </w:rPr>
              <w:t>Product</w:t>
            </w:r>
          </w:p>
        </w:tc>
        <w:tc>
          <w:tcPr>
            <w:tcW w:w="1705" w:type="dxa"/>
          </w:tcPr>
          <w:p>
            <w:pPr>
              <w:pStyle w:val="14"/>
              <w:spacing w:before="26"/>
              <w:ind w:left="129" w:right="110"/>
              <w:jc w:val="center"/>
              <w:rPr>
                <w:b/>
                <w:sz w:val="20"/>
              </w:rPr>
            </w:pPr>
            <w:r>
              <w:rPr>
                <w:b/>
                <w:sz w:val="20"/>
              </w:rPr>
              <w:t>BW-</w:t>
            </w:r>
            <w:r>
              <w:rPr>
                <w:b/>
                <w:sz w:val="20"/>
              </w:rPr>
              <w:t>DC3512-00</w:t>
            </w:r>
          </w:p>
        </w:tc>
        <w:tc>
          <w:tcPr>
            <w:tcW w:w="2121" w:type="dxa"/>
          </w:tcPr>
          <w:p>
            <w:pPr>
              <w:pStyle w:val="14"/>
              <w:spacing w:before="26"/>
              <w:ind w:left="360" w:right="340"/>
              <w:jc w:val="center"/>
              <w:rPr>
                <w:b/>
                <w:sz w:val="20"/>
              </w:rPr>
            </w:pPr>
            <w:r>
              <w:rPr>
                <w:b/>
                <w:sz w:val="20"/>
              </w:rPr>
              <w:t>BW-</w:t>
            </w:r>
            <w:r>
              <w:rPr>
                <w:b/>
                <w:sz w:val="20"/>
              </w:rPr>
              <w:t>DC3512-01</w:t>
            </w:r>
          </w:p>
        </w:tc>
        <w:tc>
          <w:tcPr>
            <w:tcW w:w="1705" w:type="dxa"/>
          </w:tcPr>
          <w:p>
            <w:pPr>
              <w:pStyle w:val="14"/>
              <w:spacing w:before="26"/>
              <w:ind w:left="139" w:right="114"/>
              <w:jc w:val="center"/>
              <w:rPr>
                <w:b/>
                <w:sz w:val="20"/>
              </w:rPr>
            </w:pPr>
            <w:r>
              <w:rPr>
                <w:b/>
                <w:sz w:val="20"/>
              </w:rPr>
              <w:t>BW-</w:t>
            </w:r>
            <w:r>
              <w:rPr>
                <w:b/>
                <w:sz w:val="20"/>
              </w:rPr>
              <w:t>DC3512-02</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6" w:hRule="atLeast"/>
          <w:jc w:val="center"/>
        </w:trPr>
        <w:tc>
          <w:tcPr>
            <w:tcW w:w="1788" w:type="dxa"/>
          </w:tcPr>
          <w:p>
            <w:pPr>
              <w:pStyle w:val="14"/>
              <w:spacing w:before="33"/>
              <w:ind w:left="110"/>
              <w:rPr>
                <w:sz w:val="20"/>
              </w:rPr>
            </w:pPr>
            <w:r>
              <w:rPr>
                <w:sz w:val="20"/>
              </w:rPr>
              <w:t>Preps</w:t>
            </w:r>
          </w:p>
        </w:tc>
        <w:tc>
          <w:tcPr>
            <w:tcW w:w="1705" w:type="dxa"/>
          </w:tcPr>
          <w:p>
            <w:pPr>
              <w:pStyle w:val="14"/>
              <w:spacing w:before="31"/>
              <w:ind w:left="15"/>
              <w:jc w:val="center"/>
              <w:rPr>
                <w:sz w:val="20"/>
              </w:rPr>
            </w:pPr>
            <w:r>
              <w:rPr>
                <w:w w:val="99"/>
                <w:sz w:val="20"/>
              </w:rPr>
              <w:t>4</w:t>
            </w:r>
          </w:p>
        </w:tc>
        <w:tc>
          <w:tcPr>
            <w:tcW w:w="2121" w:type="dxa"/>
          </w:tcPr>
          <w:p>
            <w:pPr>
              <w:pStyle w:val="14"/>
              <w:spacing w:before="31"/>
              <w:ind w:left="356" w:right="340"/>
              <w:jc w:val="center"/>
              <w:rPr>
                <w:sz w:val="20"/>
              </w:rPr>
            </w:pPr>
            <w:r>
              <w:rPr>
                <w:sz w:val="20"/>
              </w:rPr>
              <w:t>50</w:t>
            </w:r>
          </w:p>
        </w:tc>
        <w:tc>
          <w:tcPr>
            <w:tcW w:w="1705" w:type="dxa"/>
          </w:tcPr>
          <w:p>
            <w:pPr>
              <w:pStyle w:val="14"/>
              <w:spacing w:before="31"/>
              <w:ind w:left="137" w:right="114"/>
              <w:jc w:val="center"/>
              <w:rPr>
                <w:sz w:val="20"/>
              </w:rPr>
            </w:pPr>
            <w:r>
              <w:rPr>
                <w:sz w:val="20"/>
              </w:rPr>
              <w:t>250</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6" w:hRule="atLeast"/>
          <w:jc w:val="center"/>
        </w:trPr>
        <w:tc>
          <w:tcPr>
            <w:tcW w:w="1788" w:type="dxa"/>
          </w:tcPr>
          <w:p>
            <w:pPr>
              <w:pStyle w:val="14"/>
              <w:spacing w:before="33"/>
              <w:ind w:left="110"/>
              <w:rPr>
                <w:sz w:val="20"/>
              </w:rPr>
            </w:pPr>
            <w:r>
              <w:rPr>
                <w:sz w:val="20"/>
              </w:rPr>
              <w:t>Mini Columns</w:t>
            </w:r>
          </w:p>
        </w:tc>
        <w:tc>
          <w:tcPr>
            <w:tcW w:w="1705" w:type="dxa"/>
          </w:tcPr>
          <w:p>
            <w:pPr>
              <w:pStyle w:val="14"/>
              <w:spacing w:before="21"/>
              <w:ind w:left="15"/>
              <w:jc w:val="center"/>
              <w:rPr>
                <w:sz w:val="20"/>
              </w:rPr>
            </w:pPr>
            <w:r>
              <w:rPr>
                <w:w w:val="99"/>
                <w:sz w:val="20"/>
              </w:rPr>
              <w:t>4</w:t>
            </w:r>
          </w:p>
        </w:tc>
        <w:tc>
          <w:tcPr>
            <w:tcW w:w="2121" w:type="dxa"/>
          </w:tcPr>
          <w:p>
            <w:pPr>
              <w:pStyle w:val="14"/>
              <w:spacing w:before="31"/>
              <w:ind w:left="360" w:right="338"/>
              <w:jc w:val="center"/>
              <w:rPr>
                <w:sz w:val="20"/>
              </w:rPr>
            </w:pPr>
            <w:r>
              <w:rPr>
                <w:sz w:val="20"/>
              </w:rPr>
              <w:t>50</w:t>
            </w:r>
          </w:p>
        </w:tc>
        <w:tc>
          <w:tcPr>
            <w:tcW w:w="1705" w:type="dxa"/>
          </w:tcPr>
          <w:p>
            <w:pPr>
              <w:pStyle w:val="14"/>
              <w:spacing w:before="31"/>
              <w:ind w:left="137" w:right="114"/>
              <w:jc w:val="center"/>
              <w:rPr>
                <w:sz w:val="20"/>
              </w:rPr>
            </w:pPr>
            <w:r>
              <w:rPr>
                <w:sz w:val="20"/>
              </w:rPr>
              <w:t>250</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4" w:hRule="atLeast"/>
          <w:jc w:val="center"/>
        </w:trPr>
        <w:tc>
          <w:tcPr>
            <w:tcW w:w="1788" w:type="dxa"/>
          </w:tcPr>
          <w:p>
            <w:pPr>
              <w:pStyle w:val="14"/>
              <w:spacing w:before="33"/>
              <w:ind w:left="110"/>
              <w:rPr>
                <w:sz w:val="20"/>
              </w:rPr>
            </w:pPr>
            <w:r>
              <w:rPr>
                <w:sz w:val="20"/>
              </w:rPr>
              <w:t>2.0 mL</w:t>
            </w:r>
            <w:r>
              <w:rPr>
                <w:sz w:val="20"/>
              </w:rPr>
              <w:t xml:space="preserve"> C</w:t>
            </w:r>
            <w:r>
              <w:rPr>
                <w:sz w:val="20"/>
              </w:rPr>
              <w:t xml:space="preserve">ollection </w:t>
            </w:r>
            <w:r>
              <w:rPr>
                <w:sz w:val="20"/>
              </w:rPr>
              <w:t>T</w:t>
            </w:r>
            <w:r>
              <w:rPr>
                <w:sz w:val="20"/>
              </w:rPr>
              <w:t>ubes</w:t>
            </w:r>
          </w:p>
        </w:tc>
        <w:tc>
          <w:tcPr>
            <w:tcW w:w="1705" w:type="dxa"/>
          </w:tcPr>
          <w:p>
            <w:pPr>
              <w:pStyle w:val="14"/>
              <w:spacing w:before="21"/>
              <w:ind w:left="15"/>
              <w:jc w:val="center"/>
              <w:rPr>
                <w:sz w:val="20"/>
              </w:rPr>
            </w:pPr>
            <w:r>
              <w:rPr>
                <w:w w:val="99"/>
                <w:sz w:val="20"/>
              </w:rPr>
              <w:t>4</w:t>
            </w:r>
          </w:p>
        </w:tc>
        <w:tc>
          <w:tcPr>
            <w:tcW w:w="2121" w:type="dxa"/>
          </w:tcPr>
          <w:p>
            <w:pPr>
              <w:pStyle w:val="14"/>
              <w:spacing w:before="31"/>
              <w:ind w:left="360" w:right="338"/>
              <w:jc w:val="center"/>
              <w:rPr>
                <w:sz w:val="20"/>
              </w:rPr>
            </w:pPr>
            <w:r>
              <w:rPr>
                <w:sz w:val="20"/>
              </w:rPr>
              <w:t>50</w:t>
            </w:r>
          </w:p>
        </w:tc>
        <w:tc>
          <w:tcPr>
            <w:tcW w:w="1705" w:type="dxa"/>
          </w:tcPr>
          <w:p>
            <w:pPr>
              <w:pStyle w:val="14"/>
              <w:spacing w:before="31"/>
              <w:ind w:left="137" w:right="114"/>
              <w:jc w:val="center"/>
              <w:rPr>
                <w:sz w:val="20"/>
              </w:rPr>
            </w:pPr>
            <w:r>
              <w:rPr>
                <w:sz w:val="20"/>
              </w:rPr>
              <w:t>250</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6" w:hRule="atLeast"/>
          <w:jc w:val="center"/>
        </w:trPr>
        <w:tc>
          <w:tcPr>
            <w:tcW w:w="1788" w:type="dxa"/>
          </w:tcPr>
          <w:p>
            <w:pPr>
              <w:pStyle w:val="14"/>
              <w:spacing w:before="33"/>
              <w:ind w:left="110"/>
              <w:rPr>
                <w:sz w:val="20"/>
              </w:rPr>
            </w:pPr>
            <w:r>
              <w:rPr>
                <w:sz w:val="20"/>
              </w:rPr>
              <w:t xml:space="preserve">1.5 mL </w:t>
            </w:r>
            <w:r>
              <w:rPr>
                <w:sz w:val="20"/>
              </w:rPr>
              <w:t>M</w:t>
            </w:r>
            <w:r>
              <w:rPr>
                <w:sz w:val="20"/>
              </w:rPr>
              <w:t xml:space="preserve">icrofuge </w:t>
            </w:r>
            <w:r>
              <w:rPr>
                <w:sz w:val="20"/>
              </w:rPr>
              <w:t>T</w:t>
            </w:r>
            <w:r>
              <w:rPr>
                <w:sz w:val="20"/>
              </w:rPr>
              <w:t>ubes</w:t>
            </w:r>
          </w:p>
        </w:tc>
        <w:tc>
          <w:tcPr>
            <w:tcW w:w="1705" w:type="dxa"/>
          </w:tcPr>
          <w:p>
            <w:pPr>
              <w:pStyle w:val="14"/>
              <w:spacing w:before="21"/>
              <w:ind w:left="15"/>
              <w:jc w:val="center"/>
              <w:rPr>
                <w:sz w:val="20"/>
              </w:rPr>
            </w:pPr>
            <w:r>
              <w:rPr>
                <w:w w:val="99"/>
                <w:sz w:val="20"/>
              </w:rPr>
              <w:t>4</w:t>
            </w:r>
          </w:p>
        </w:tc>
        <w:tc>
          <w:tcPr>
            <w:tcW w:w="2121" w:type="dxa"/>
          </w:tcPr>
          <w:p>
            <w:pPr>
              <w:pStyle w:val="14"/>
              <w:spacing w:before="31"/>
              <w:ind w:left="360" w:right="338"/>
              <w:jc w:val="center"/>
              <w:rPr>
                <w:sz w:val="20"/>
              </w:rPr>
            </w:pPr>
            <w:r>
              <w:rPr>
                <w:sz w:val="20"/>
              </w:rPr>
              <w:t>50</w:t>
            </w:r>
          </w:p>
        </w:tc>
        <w:tc>
          <w:tcPr>
            <w:tcW w:w="1705" w:type="dxa"/>
          </w:tcPr>
          <w:p>
            <w:pPr>
              <w:pStyle w:val="14"/>
              <w:spacing w:before="31"/>
              <w:ind w:left="137" w:right="114"/>
              <w:jc w:val="center"/>
              <w:rPr>
                <w:sz w:val="20"/>
              </w:rPr>
            </w:pPr>
            <w:r>
              <w:rPr>
                <w:sz w:val="20"/>
              </w:rPr>
              <w:t>250</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6" w:hRule="atLeast"/>
          <w:jc w:val="center"/>
        </w:trPr>
        <w:tc>
          <w:tcPr>
            <w:tcW w:w="1788" w:type="dxa"/>
          </w:tcPr>
          <w:p>
            <w:pPr>
              <w:pStyle w:val="14"/>
              <w:spacing w:before="33"/>
              <w:ind w:left="110"/>
              <w:rPr>
                <w:sz w:val="20"/>
              </w:rPr>
            </w:pPr>
            <w:r>
              <w:rPr>
                <w:sz w:val="20"/>
              </w:rPr>
              <w:t>Poly-Gel Filter Units</w:t>
            </w:r>
          </w:p>
        </w:tc>
        <w:tc>
          <w:tcPr>
            <w:tcW w:w="1705" w:type="dxa"/>
          </w:tcPr>
          <w:p>
            <w:pPr>
              <w:pStyle w:val="14"/>
              <w:spacing w:before="31"/>
              <w:ind w:left="15"/>
              <w:jc w:val="center"/>
              <w:rPr>
                <w:sz w:val="20"/>
              </w:rPr>
            </w:pPr>
            <w:r>
              <w:rPr>
                <w:w w:val="99"/>
                <w:sz w:val="20"/>
              </w:rPr>
              <w:t>4</w:t>
            </w:r>
          </w:p>
        </w:tc>
        <w:tc>
          <w:tcPr>
            <w:tcW w:w="2121" w:type="dxa"/>
          </w:tcPr>
          <w:p>
            <w:pPr>
              <w:pStyle w:val="14"/>
              <w:spacing w:before="31"/>
              <w:ind w:left="360" w:right="338"/>
              <w:jc w:val="center"/>
              <w:rPr>
                <w:sz w:val="20"/>
              </w:rPr>
            </w:pPr>
            <w:r>
              <w:rPr>
                <w:sz w:val="20"/>
              </w:rPr>
              <w:t>50</w:t>
            </w:r>
          </w:p>
        </w:tc>
        <w:tc>
          <w:tcPr>
            <w:tcW w:w="1705" w:type="dxa"/>
          </w:tcPr>
          <w:p>
            <w:pPr>
              <w:pStyle w:val="14"/>
              <w:spacing w:before="31"/>
              <w:ind w:left="137" w:right="114"/>
              <w:jc w:val="center"/>
              <w:rPr>
                <w:sz w:val="20"/>
              </w:rPr>
            </w:pPr>
            <w:r>
              <w:rPr>
                <w:sz w:val="20"/>
              </w:rPr>
              <w:t>250</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4" w:hRule="atLeast"/>
          <w:jc w:val="center"/>
        </w:trPr>
        <w:tc>
          <w:tcPr>
            <w:tcW w:w="1788" w:type="dxa"/>
          </w:tcPr>
          <w:p>
            <w:pPr>
              <w:pStyle w:val="14"/>
              <w:spacing w:before="33"/>
              <w:ind w:left="110"/>
              <w:rPr>
                <w:sz w:val="20"/>
              </w:rPr>
            </w:pPr>
            <w:r>
              <w:rPr>
                <w:sz w:val="20"/>
              </w:rPr>
              <w:t>Gel Elution Buffer</w:t>
            </w:r>
          </w:p>
        </w:tc>
        <w:tc>
          <w:tcPr>
            <w:tcW w:w="1705" w:type="dxa"/>
          </w:tcPr>
          <w:p>
            <w:pPr>
              <w:pStyle w:val="14"/>
              <w:spacing w:before="31"/>
              <w:ind w:left="337"/>
              <w:rPr>
                <w:sz w:val="20"/>
              </w:rPr>
            </w:pPr>
            <w:r>
              <w:rPr>
                <w:sz w:val="20"/>
              </w:rPr>
              <w:t>1.2 mL</w:t>
            </w:r>
          </w:p>
        </w:tc>
        <w:tc>
          <w:tcPr>
            <w:tcW w:w="2121" w:type="dxa"/>
          </w:tcPr>
          <w:p>
            <w:pPr>
              <w:pStyle w:val="14"/>
              <w:spacing w:before="31"/>
              <w:ind w:left="355" w:right="340"/>
              <w:jc w:val="center"/>
              <w:rPr>
                <w:sz w:val="20"/>
              </w:rPr>
            </w:pPr>
            <w:r>
              <w:rPr>
                <w:sz w:val="20"/>
              </w:rPr>
              <w:t>15 mL</w:t>
            </w:r>
          </w:p>
        </w:tc>
        <w:tc>
          <w:tcPr>
            <w:tcW w:w="1705" w:type="dxa"/>
          </w:tcPr>
          <w:p>
            <w:pPr>
              <w:pStyle w:val="14"/>
              <w:spacing w:before="31"/>
              <w:ind w:left="135" w:right="114"/>
              <w:jc w:val="center"/>
              <w:rPr>
                <w:sz w:val="20"/>
              </w:rPr>
            </w:pPr>
            <w:r>
              <w:rPr>
                <w:sz w:val="20"/>
              </w:rPr>
              <w:t>70 mL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7" w:hRule="atLeast"/>
          <w:jc w:val="center"/>
        </w:trPr>
        <w:tc>
          <w:tcPr>
            <w:tcW w:w="1788" w:type="dxa"/>
          </w:tcPr>
          <w:p>
            <w:pPr>
              <w:pStyle w:val="14"/>
              <w:spacing w:before="33"/>
              <w:ind w:left="110"/>
              <w:rPr>
                <w:sz w:val="20"/>
              </w:rPr>
            </w:pPr>
            <w:r>
              <w:rPr>
                <w:sz w:val="20"/>
              </w:rPr>
              <w:t>Buffer GC</w:t>
            </w:r>
          </w:p>
        </w:tc>
        <w:tc>
          <w:tcPr>
            <w:tcW w:w="1705" w:type="dxa"/>
          </w:tcPr>
          <w:p>
            <w:pPr>
              <w:pStyle w:val="14"/>
              <w:spacing w:before="31"/>
              <w:ind w:left="125" w:right="110"/>
              <w:jc w:val="center"/>
              <w:rPr>
                <w:sz w:val="20"/>
              </w:rPr>
            </w:pPr>
            <w:r>
              <w:rPr>
                <w:sz w:val="20"/>
              </w:rPr>
              <w:t>8 mL</w:t>
            </w:r>
          </w:p>
        </w:tc>
        <w:tc>
          <w:tcPr>
            <w:tcW w:w="2121" w:type="dxa"/>
          </w:tcPr>
          <w:p>
            <w:pPr>
              <w:pStyle w:val="14"/>
              <w:spacing w:before="31"/>
              <w:ind w:left="356" w:right="340"/>
              <w:jc w:val="center"/>
              <w:rPr>
                <w:sz w:val="20"/>
              </w:rPr>
            </w:pPr>
            <w:r>
              <w:rPr>
                <w:sz w:val="20"/>
              </w:rPr>
              <w:t>100 mL</w:t>
            </w:r>
          </w:p>
        </w:tc>
        <w:tc>
          <w:tcPr>
            <w:tcW w:w="1705" w:type="dxa"/>
          </w:tcPr>
          <w:p>
            <w:pPr>
              <w:pStyle w:val="14"/>
              <w:spacing w:before="31"/>
              <w:ind w:left="132" w:right="114"/>
              <w:jc w:val="center"/>
              <w:rPr>
                <w:sz w:val="20"/>
              </w:rPr>
            </w:pPr>
            <w:r>
              <w:rPr>
                <w:sz w:val="20"/>
              </w:rPr>
              <w:t>2×250 mL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6" w:hRule="atLeast"/>
          <w:jc w:val="center"/>
        </w:trPr>
        <w:tc>
          <w:tcPr>
            <w:tcW w:w="1788" w:type="dxa"/>
          </w:tcPr>
          <w:p>
            <w:pPr>
              <w:pStyle w:val="14"/>
              <w:spacing w:before="33"/>
              <w:ind w:left="110"/>
              <w:rPr>
                <w:sz w:val="20"/>
              </w:rPr>
            </w:pPr>
            <w:r>
              <w:rPr>
                <w:sz w:val="20"/>
              </w:rPr>
              <w:t>DNA Wash Buffer</w:t>
            </w:r>
          </w:p>
        </w:tc>
        <w:tc>
          <w:tcPr>
            <w:tcW w:w="1705" w:type="dxa"/>
          </w:tcPr>
          <w:p>
            <w:pPr>
              <w:pStyle w:val="14"/>
              <w:spacing w:before="31"/>
              <w:ind w:left="124" w:right="110"/>
              <w:jc w:val="center"/>
              <w:rPr>
                <w:sz w:val="20"/>
              </w:rPr>
            </w:pPr>
            <w:r>
              <w:rPr>
                <w:sz w:val="20"/>
              </w:rPr>
              <w:t>2 mL</w:t>
            </w:r>
          </w:p>
        </w:tc>
        <w:tc>
          <w:tcPr>
            <w:tcW w:w="2121" w:type="dxa"/>
          </w:tcPr>
          <w:p>
            <w:pPr>
              <w:pStyle w:val="14"/>
              <w:spacing w:before="31"/>
              <w:ind w:left="355" w:right="340"/>
              <w:jc w:val="center"/>
              <w:rPr>
                <w:sz w:val="20"/>
              </w:rPr>
            </w:pPr>
            <w:r>
              <w:rPr>
                <w:sz w:val="20"/>
              </w:rPr>
              <w:t>15 mL</w:t>
            </w:r>
          </w:p>
        </w:tc>
        <w:tc>
          <w:tcPr>
            <w:tcW w:w="1705" w:type="dxa"/>
          </w:tcPr>
          <w:p>
            <w:pPr>
              <w:pStyle w:val="14"/>
              <w:spacing w:before="31"/>
              <w:ind w:left="132" w:right="114"/>
              <w:jc w:val="center"/>
              <w:rPr>
                <w:sz w:val="20"/>
              </w:rPr>
            </w:pPr>
            <w:r>
              <w:rPr>
                <w:sz w:val="20"/>
              </w:rPr>
              <w:t>3×24 mL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4" w:hRule="atLeast"/>
          <w:jc w:val="center"/>
        </w:trPr>
        <w:tc>
          <w:tcPr>
            <w:tcW w:w="1788" w:type="dxa"/>
          </w:tcPr>
          <w:p>
            <w:pPr>
              <w:pStyle w:val="14"/>
              <w:spacing w:before="33"/>
              <w:ind w:left="110"/>
              <w:rPr>
                <w:sz w:val="20"/>
              </w:rPr>
            </w:pPr>
            <w:r>
              <w:rPr>
                <w:sz w:val="20"/>
              </w:rPr>
              <w:t>Elution Buffer</w:t>
            </w:r>
          </w:p>
        </w:tc>
        <w:tc>
          <w:tcPr>
            <w:tcW w:w="1705" w:type="dxa"/>
          </w:tcPr>
          <w:p>
            <w:pPr>
              <w:pStyle w:val="14"/>
              <w:spacing w:before="31"/>
              <w:ind w:left="129" w:right="105"/>
              <w:jc w:val="center"/>
              <w:rPr>
                <w:sz w:val="20"/>
              </w:rPr>
            </w:pPr>
            <w:r>
              <w:rPr>
                <w:sz w:val="20"/>
              </w:rPr>
              <w:t>500 μL</w:t>
            </w:r>
          </w:p>
        </w:tc>
        <w:tc>
          <w:tcPr>
            <w:tcW w:w="2121" w:type="dxa"/>
          </w:tcPr>
          <w:p>
            <w:pPr>
              <w:pStyle w:val="14"/>
              <w:spacing w:before="31"/>
              <w:ind w:left="356" w:right="340"/>
              <w:jc w:val="center"/>
              <w:rPr>
                <w:sz w:val="20"/>
              </w:rPr>
            </w:pPr>
            <w:r>
              <w:rPr>
                <w:sz w:val="20"/>
              </w:rPr>
              <w:t>7 mL</w:t>
            </w:r>
          </w:p>
        </w:tc>
        <w:tc>
          <w:tcPr>
            <w:tcW w:w="1705" w:type="dxa"/>
          </w:tcPr>
          <w:p>
            <w:pPr>
              <w:pStyle w:val="14"/>
              <w:spacing w:before="31"/>
              <w:ind w:left="135" w:right="114"/>
              <w:jc w:val="center"/>
              <w:rPr>
                <w:sz w:val="20"/>
              </w:rPr>
            </w:pPr>
            <w:r>
              <w:rPr>
                <w:sz w:val="20"/>
              </w:rPr>
              <w:t>30 mL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296" w:hRule="atLeast"/>
          <w:jc w:val="center"/>
        </w:trPr>
        <w:tc>
          <w:tcPr>
            <w:tcW w:w="1788" w:type="dxa"/>
          </w:tcPr>
          <w:p>
            <w:pPr>
              <w:pStyle w:val="14"/>
              <w:spacing w:before="33"/>
              <w:ind w:left="110"/>
              <w:rPr>
                <w:sz w:val="20"/>
              </w:rPr>
            </w:pPr>
            <w:r>
              <w:rPr>
                <w:sz w:val="20"/>
              </w:rPr>
              <w:t>User Menu</w:t>
            </w:r>
          </w:p>
        </w:tc>
        <w:tc>
          <w:tcPr>
            <w:tcW w:w="1705" w:type="dxa"/>
          </w:tcPr>
          <w:p>
            <w:pPr>
              <w:pStyle w:val="14"/>
              <w:spacing w:before="33"/>
              <w:ind w:left="15"/>
              <w:jc w:val="center"/>
              <w:rPr>
                <w:sz w:val="20"/>
              </w:rPr>
            </w:pPr>
            <w:r>
              <w:rPr>
                <w:w w:val="99"/>
                <w:sz w:val="20"/>
              </w:rPr>
              <w:t>1</w:t>
            </w:r>
          </w:p>
        </w:tc>
        <w:tc>
          <w:tcPr>
            <w:tcW w:w="2121" w:type="dxa"/>
          </w:tcPr>
          <w:p>
            <w:pPr>
              <w:pStyle w:val="14"/>
              <w:spacing w:before="33"/>
              <w:ind w:left="16"/>
              <w:jc w:val="center"/>
              <w:rPr>
                <w:sz w:val="20"/>
              </w:rPr>
            </w:pPr>
            <w:r>
              <w:rPr>
                <w:w w:val="99"/>
                <w:sz w:val="20"/>
              </w:rPr>
              <w:t>1</w:t>
            </w:r>
          </w:p>
        </w:tc>
        <w:tc>
          <w:tcPr>
            <w:tcW w:w="1705" w:type="dxa"/>
          </w:tcPr>
          <w:p>
            <w:pPr>
              <w:pStyle w:val="14"/>
              <w:spacing w:before="33"/>
              <w:ind w:left="22"/>
              <w:jc w:val="center"/>
              <w:rPr>
                <w:sz w:val="20"/>
              </w:rPr>
            </w:pPr>
            <w:r>
              <w:rPr>
                <w:w w:val="99"/>
                <w:sz w:val="20"/>
              </w:rPr>
              <w:t>1</w:t>
            </w:r>
          </w:p>
        </w:tc>
      </w:tr>
    </w:tbl>
    <w:p>
      <w:pPr>
        <w:pStyle w:val="2"/>
      </w:pPr>
      <w:bookmarkStart w:id="1" w:name="_Toc133225807"/>
      <w:r>
        <w:t>Introduction</w:t>
      </w:r>
      <w:bookmarkEnd w:id="1"/>
    </w:p>
    <w:p>
      <w:pPr>
        <w:pStyle w:val="4"/>
        <w:spacing w:before="187" w:line="333" w:lineRule="auto"/>
        <w:ind w:left="793" w:right="106"/>
        <w:jc w:val="both"/>
      </w:pPr>
      <w:r>
        <w:t>The EZgene</w:t>
      </w:r>
      <w:r>
        <w:rPr>
          <w:position w:val="7"/>
          <w:sz w:val="13"/>
        </w:rPr>
        <w:t xml:space="preserve">TM </w:t>
      </w:r>
      <w:r>
        <w:t>Poly-Gel DNA Extraction Kit is designed for rapid and consistent recovery of ssDNA or dsDNA from acrylamide gels. Following PAGE, oligonucleotides are first visualized by UV shadowing or ethidium bromide staining and then cut out, soaked and eluted from using gel elution buffer. A specially formulated binding buffer is then added to the eluate to allow the binding of the DNA to the silica matrix. While proteins, salts, buffers, and other impurities are removed by wash buffer, the DNA is eluted sterile deionized water or low salt buffer. In addition, the spin column format allows parallel processing of multiple samples. The purified DNA is suitable for PCR, ligation reactions, hybridization techniques, or other procedures.</w:t>
      </w:r>
    </w:p>
    <w:p>
      <w:pPr>
        <w:pStyle w:val="2"/>
        <w:spacing w:before="49"/>
      </w:pPr>
      <w:bookmarkStart w:id="2" w:name="_Toc133225808"/>
      <w:r>
        <w:t>Storage and</w:t>
      </w:r>
      <w:r>
        <w:rPr>
          <w:spacing w:val="-10"/>
        </w:rPr>
        <w:t xml:space="preserve"> </w:t>
      </w:r>
      <w:r>
        <w:t>Stability</w:t>
      </w:r>
      <w:bookmarkEnd w:id="2"/>
    </w:p>
    <w:p>
      <w:pPr>
        <w:pStyle w:val="4"/>
        <w:spacing w:before="189" w:line="321" w:lineRule="auto"/>
        <w:ind w:left="793" w:right="104"/>
        <w:jc w:val="both"/>
      </w:pPr>
      <w:r>
        <w:t>All components of the EZgene</w:t>
      </w:r>
      <w:r>
        <w:rPr>
          <w:position w:val="7"/>
          <w:sz w:val="13"/>
        </w:rPr>
        <w:t xml:space="preserve">TM </w:t>
      </w:r>
      <w:r>
        <w:t xml:space="preserve">Poly-Gel DNA Extraction Kit are stable for at least 12 months from date of </w:t>
      </w:r>
      <w:r>
        <w:rPr>
          <w:rFonts w:hint="eastAsia" w:eastAsia="宋体"/>
          <w:lang w:eastAsia="zh-CN"/>
        </w:rPr>
        <w:t>production</w:t>
      </w:r>
      <w:r>
        <w:t xml:space="preserve"> when stored at room temperature(15-25℃). Under cool ambient conditions (such as occurs during shipping) a precipitate may form in buffers, simply warm up the solution to dissolve the precipitates.</w:t>
      </w:r>
    </w:p>
    <w:p>
      <w:pPr>
        <w:pStyle w:val="2"/>
        <w:spacing w:before="57"/>
      </w:pPr>
      <w:bookmarkStart w:id="3" w:name="_Toc133225809"/>
      <w:r>
        <w:t>Safety Information</w:t>
      </w:r>
      <w:bookmarkEnd w:id="3"/>
    </w:p>
    <w:p>
      <w:pPr>
        <w:pStyle w:val="4"/>
        <w:spacing w:before="116"/>
        <w:ind w:left="793" w:right="109"/>
        <w:jc w:val="both"/>
      </w:pPr>
      <w:r>
        <w:t>Buffer GC contains chaotropic salts that are irritants. Do not add bleach directly to the experiment waste. Take appropriate laboratory safety measures and wear gloves when handling.</w:t>
      </w:r>
    </w:p>
    <w:p>
      <w:pPr>
        <w:pStyle w:val="4"/>
        <w:rPr>
          <w:b/>
          <w:sz w:val="30"/>
        </w:rPr>
      </w:pPr>
    </w:p>
    <w:p>
      <w:pPr>
        <w:pStyle w:val="2"/>
        <w:spacing w:before="57"/>
        <w:rPr>
          <w:b w:val="0"/>
        </w:rPr>
      </w:pPr>
      <w:bookmarkStart w:id="4" w:name="_Toc133225810"/>
      <w:r>
        <w:t>Before Starting</w:t>
      </w:r>
      <w:bookmarkEnd w:id="4"/>
    </w:p>
    <w:p>
      <w:pPr>
        <w:pStyle w:val="13"/>
        <w:numPr>
          <w:ilvl w:val="0"/>
          <w:numId w:val="1"/>
        </w:numPr>
        <w:tabs>
          <w:tab w:val="left" w:pos="794"/>
        </w:tabs>
        <w:spacing w:before="163"/>
        <w:ind w:hanging="340"/>
        <w:jc w:val="left"/>
        <w:rPr>
          <w:sz w:val="20"/>
        </w:rPr>
      </w:pPr>
      <w:r>
        <w:rPr>
          <w:sz w:val="20"/>
        </w:rPr>
        <w:t>Water bath or incubator equilibrated to</w:t>
      </w:r>
      <w:r>
        <w:rPr>
          <w:spacing w:val="-2"/>
          <w:sz w:val="20"/>
        </w:rPr>
        <w:t xml:space="preserve"> </w:t>
      </w:r>
      <w:r>
        <w:rPr>
          <w:spacing w:val="-8"/>
          <w:sz w:val="20"/>
        </w:rPr>
        <w:t>65°C.</w:t>
      </w:r>
    </w:p>
    <w:p>
      <w:pPr>
        <w:pStyle w:val="13"/>
        <w:numPr>
          <w:ilvl w:val="0"/>
          <w:numId w:val="1"/>
        </w:numPr>
        <w:tabs>
          <w:tab w:val="left" w:pos="794"/>
        </w:tabs>
        <w:spacing w:before="53"/>
        <w:ind w:hanging="340"/>
        <w:jc w:val="left"/>
        <w:rPr>
          <w:sz w:val="20"/>
        </w:rPr>
      </w:pPr>
      <w:r>
        <w:rPr>
          <w:sz w:val="20"/>
        </w:rPr>
        <w:t>For isotopically labeled DNA, autoradiographic</w:t>
      </w:r>
      <w:r>
        <w:rPr>
          <w:spacing w:val="-3"/>
          <w:sz w:val="20"/>
        </w:rPr>
        <w:t xml:space="preserve"> </w:t>
      </w:r>
      <w:r>
        <w:rPr>
          <w:sz w:val="20"/>
        </w:rPr>
        <w:t>film</w:t>
      </w:r>
    </w:p>
    <w:p>
      <w:pPr>
        <w:pStyle w:val="13"/>
        <w:numPr>
          <w:ilvl w:val="0"/>
          <w:numId w:val="1"/>
        </w:numPr>
        <w:tabs>
          <w:tab w:val="left" w:pos="794"/>
        </w:tabs>
        <w:spacing w:before="55"/>
        <w:ind w:hanging="340"/>
        <w:jc w:val="left"/>
        <w:rPr>
          <w:sz w:val="20"/>
        </w:rPr>
      </w:pPr>
      <w:r>
        <w:rPr>
          <w:sz w:val="20"/>
        </w:rPr>
        <w:t>Microcentrifuge capable of 10,000 x</w:t>
      </w:r>
      <w:r>
        <w:rPr>
          <w:spacing w:val="-3"/>
          <w:sz w:val="20"/>
        </w:rPr>
        <w:t xml:space="preserve"> </w:t>
      </w:r>
      <w:r>
        <w:rPr>
          <w:sz w:val="20"/>
        </w:rPr>
        <w:t>g</w:t>
      </w:r>
    </w:p>
    <w:p>
      <w:pPr>
        <w:pStyle w:val="13"/>
        <w:numPr>
          <w:ilvl w:val="0"/>
          <w:numId w:val="1"/>
        </w:numPr>
        <w:tabs>
          <w:tab w:val="left" w:pos="794"/>
        </w:tabs>
        <w:spacing w:before="53"/>
        <w:ind w:hanging="340"/>
        <w:jc w:val="left"/>
        <w:rPr>
          <w:sz w:val="20"/>
        </w:rPr>
      </w:pPr>
      <w:r>
        <w:rPr>
          <w:sz w:val="20"/>
        </w:rPr>
        <w:t>Sterile 1.5 mL microcentrifuge tubes.</w:t>
      </w:r>
    </w:p>
    <w:p>
      <w:pPr>
        <w:pStyle w:val="13"/>
        <w:numPr>
          <w:ilvl w:val="0"/>
          <w:numId w:val="1"/>
        </w:numPr>
        <w:tabs>
          <w:tab w:val="left" w:pos="794"/>
        </w:tabs>
        <w:spacing w:before="53"/>
        <w:ind w:hanging="340"/>
        <w:jc w:val="left"/>
        <w:rPr>
          <w:sz w:val="20"/>
        </w:rPr>
      </w:pPr>
      <w:r>
        <w:rPr>
          <w:sz w:val="20"/>
        </w:rPr>
        <w:t>Dilute DNA Wash Buffer with absolute ethanol as</w:t>
      </w:r>
      <w:r>
        <w:rPr>
          <w:spacing w:val="-7"/>
          <w:sz w:val="20"/>
        </w:rPr>
        <w:t xml:space="preserve"> </w:t>
      </w:r>
      <w:r>
        <w:rPr>
          <w:sz w:val="20"/>
        </w:rPr>
        <w:t>follows</w:t>
      </w:r>
    </w:p>
    <w:p>
      <w:pPr>
        <w:pStyle w:val="4"/>
        <w:spacing w:before="9"/>
        <w:rPr>
          <w:sz w:val="33"/>
        </w:rPr>
      </w:pPr>
    </w:p>
    <w:p>
      <w:pPr>
        <w:pStyle w:val="13"/>
        <w:numPr>
          <w:ilvl w:val="1"/>
          <w:numId w:val="1"/>
        </w:numPr>
        <w:tabs>
          <w:tab w:val="left" w:pos="946"/>
          <w:tab w:val="left" w:pos="947"/>
        </w:tabs>
        <w:ind w:hanging="361"/>
        <w:jc w:val="left"/>
        <w:rPr>
          <w:sz w:val="20"/>
        </w:rPr>
      </w:pPr>
      <w:r>
        <w:rPr>
          <w:b/>
          <w:sz w:val="20"/>
        </w:rPr>
        <w:t>BW-</w:t>
      </w:r>
      <w:r>
        <w:rPr>
          <w:b/>
          <w:sz w:val="20"/>
        </w:rPr>
        <w:t xml:space="preserve">DC3512-00 </w:t>
      </w:r>
      <w:r>
        <w:rPr>
          <w:sz w:val="20"/>
        </w:rPr>
        <w:t>Add 8 mL absolute</w:t>
      </w:r>
      <w:r>
        <w:rPr>
          <w:spacing w:val="1"/>
          <w:sz w:val="20"/>
        </w:rPr>
        <w:t xml:space="preserve"> </w:t>
      </w:r>
      <w:r>
        <w:rPr>
          <w:sz w:val="20"/>
        </w:rPr>
        <w:t>ethanol</w:t>
      </w:r>
    </w:p>
    <w:p>
      <w:pPr>
        <w:pStyle w:val="13"/>
        <w:numPr>
          <w:ilvl w:val="1"/>
          <w:numId w:val="1"/>
        </w:numPr>
        <w:tabs>
          <w:tab w:val="left" w:pos="946"/>
          <w:tab w:val="left" w:pos="947"/>
        </w:tabs>
        <w:spacing w:before="75"/>
        <w:ind w:hanging="361"/>
        <w:jc w:val="left"/>
        <w:rPr>
          <w:sz w:val="20"/>
        </w:rPr>
      </w:pPr>
      <w:r>
        <w:rPr>
          <w:b/>
          <w:sz w:val="20"/>
        </w:rPr>
        <w:t>BW-</w:t>
      </w:r>
      <w:r>
        <w:rPr>
          <w:b/>
          <w:sz w:val="20"/>
        </w:rPr>
        <w:t xml:space="preserve">DC3512-01 </w:t>
      </w:r>
      <w:r>
        <w:rPr>
          <w:sz w:val="20"/>
        </w:rPr>
        <w:t>Add 60 mL absolute</w:t>
      </w:r>
      <w:r>
        <w:rPr>
          <w:spacing w:val="-12"/>
          <w:sz w:val="20"/>
        </w:rPr>
        <w:t xml:space="preserve"> </w:t>
      </w:r>
      <w:r>
        <w:rPr>
          <w:sz w:val="20"/>
        </w:rPr>
        <w:t>ethanol</w:t>
      </w:r>
    </w:p>
    <w:p>
      <w:pPr>
        <w:pStyle w:val="13"/>
        <w:numPr>
          <w:ilvl w:val="1"/>
          <w:numId w:val="1"/>
        </w:numPr>
        <w:tabs>
          <w:tab w:val="left" w:pos="946"/>
          <w:tab w:val="left" w:pos="947"/>
        </w:tabs>
        <w:spacing w:before="76"/>
        <w:ind w:hanging="361"/>
        <w:jc w:val="left"/>
        <w:rPr>
          <w:sz w:val="20"/>
        </w:rPr>
      </w:pPr>
      <w:r>
        <w:rPr>
          <w:b/>
          <w:sz w:val="20"/>
        </w:rPr>
        <w:t>BW-</w:t>
      </w:r>
      <w:bookmarkStart w:id="15" w:name="_GoBack"/>
      <w:bookmarkEnd w:id="15"/>
      <w:r>
        <w:rPr>
          <w:b/>
          <w:sz w:val="20"/>
        </w:rPr>
        <w:t xml:space="preserve">DC3512-02 </w:t>
      </w:r>
      <w:r>
        <w:rPr>
          <w:sz w:val="20"/>
        </w:rPr>
        <w:t>Add 96 mL absolute</w:t>
      </w:r>
      <w:r>
        <w:rPr>
          <w:spacing w:val="-13"/>
          <w:sz w:val="20"/>
        </w:rPr>
        <w:t xml:space="preserve"> </w:t>
      </w:r>
      <w:r>
        <w:rPr>
          <w:sz w:val="20"/>
        </w:rPr>
        <w:t>ethanol</w:t>
      </w:r>
    </w:p>
    <w:p>
      <w:pPr>
        <w:pStyle w:val="2"/>
        <w:jc w:val="both"/>
      </w:pPr>
      <w:bookmarkStart w:id="5" w:name="_Toc133225811"/>
      <w:r>
        <w:t>PAGE Method</w:t>
      </w:r>
      <w:bookmarkEnd w:id="5"/>
    </w:p>
    <w:p>
      <w:pPr>
        <w:pStyle w:val="4"/>
        <w:spacing w:before="192" w:line="333" w:lineRule="auto"/>
        <w:ind w:left="793" w:right="107"/>
        <w:jc w:val="both"/>
      </w:pPr>
      <w:r>
        <w:t>Acrylamide gels are useful for separation of small DNA fragments, typically oligonucleotides &lt;100 base pairs. These gels are usually of a low acrylamide concentration (≤6%) and contain the non-ionic denaturing agent urea (7 M). For gel composition and buffers for your particular requirements, please refer to the Appendix.</w:t>
      </w:r>
    </w:p>
    <w:p>
      <w:pPr>
        <w:pStyle w:val="3"/>
        <w:spacing w:before="85"/>
        <w:jc w:val="both"/>
      </w:pPr>
      <w:bookmarkStart w:id="6" w:name="_Toc133225812"/>
      <w:r>
        <w:t>Visualization of DNA</w:t>
      </w:r>
      <w:bookmarkEnd w:id="6"/>
    </w:p>
    <w:p>
      <w:pPr>
        <w:pStyle w:val="4"/>
        <w:spacing w:before="201"/>
        <w:ind w:left="793"/>
        <w:jc w:val="both"/>
      </w:pPr>
      <w:r>
        <w:t>Fluorescence Shadowing</w:t>
      </w:r>
    </w:p>
    <w:p>
      <w:pPr>
        <w:pStyle w:val="4"/>
        <w:spacing w:before="2"/>
        <w:rPr>
          <w:sz w:val="18"/>
        </w:rPr>
      </w:pPr>
    </w:p>
    <w:p>
      <w:pPr>
        <w:pStyle w:val="4"/>
        <w:spacing w:before="1" w:line="333" w:lineRule="auto"/>
        <w:ind w:left="793" w:right="104"/>
        <w:jc w:val="both"/>
      </w:pPr>
      <w:r>
        <w:t>DNA fragments resolved on polyacrylamide gels can be visualized by the method of UV shadowing. This method is straight forward and may gives higher yields compared to staining methods (see DNA Staining below). In this technique the gel is placed on top of a flourescent material, usually a flourescent TLC silica plate. The gel is then illuminated by a UV light source. DNA bands in the gel will block transmittance of the UV light to the substrate. This will result in a dark area (i.e. non-fluorescing) area on the</w:t>
      </w:r>
      <w:r>
        <w:rPr>
          <w:spacing w:val="1"/>
        </w:rPr>
        <w:t xml:space="preserve"> </w:t>
      </w:r>
      <w:r>
        <w:t>substrate.</w:t>
      </w:r>
    </w:p>
    <w:p>
      <w:pPr>
        <w:pStyle w:val="4"/>
        <w:spacing w:before="2"/>
        <w:rPr>
          <w:sz w:val="21"/>
        </w:rPr>
      </w:pPr>
    </w:p>
    <w:p>
      <w:pPr>
        <w:pStyle w:val="13"/>
        <w:numPr>
          <w:ilvl w:val="2"/>
          <w:numId w:val="1"/>
        </w:numPr>
        <w:tabs>
          <w:tab w:val="left" w:pos="1154"/>
        </w:tabs>
        <w:spacing w:line="333" w:lineRule="auto"/>
        <w:ind w:right="110" w:hanging="358"/>
        <w:rPr>
          <w:sz w:val="20"/>
        </w:rPr>
      </w:pPr>
      <w:r>
        <w:rPr>
          <w:sz w:val="20"/>
        </w:rPr>
        <w:t>The gel must be removed from glass plates (glass blocks UV light and will prevent visualization by either UV shadowing or staining) and wrapped in plastic wrap to aid in handling and marking. Remove the top glass plate, and lay a sheet of plastic wrap over the gel, then flip the gel &amp; glass plate over and carefully peel the gel away from the bottom glass plate. Wrap the gel entirely in the plastic</w:t>
      </w:r>
      <w:r>
        <w:rPr>
          <w:spacing w:val="-1"/>
          <w:sz w:val="20"/>
        </w:rPr>
        <w:t xml:space="preserve"> </w:t>
      </w:r>
      <w:r>
        <w:rPr>
          <w:sz w:val="20"/>
        </w:rPr>
        <w:t>wrap.</w:t>
      </w:r>
    </w:p>
    <w:p>
      <w:pPr>
        <w:pStyle w:val="4"/>
        <w:spacing w:before="122" w:line="333" w:lineRule="auto"/>
        <w:ind w:left="1150" w:right="111"/>
        <w:jc w:val="both"/>
      </w:pPr>
      <w:r>
        <w:rPr>
          <w:b/>
        </w:rPr>
        <w:t xml:space="preserve">TIP: </w:t>
      </w:r>
      <w:r>
        <w:t>Use only a single layer of plastic wrap and try to prevent air bubbles</w:t>
      </w:r>
      <w:r>
        <w:rPr>
          <w:spacing w:val="-23"/>
        </w:rPr>
        <w:t xml:space="preserve"> </w:t>
      </w:r>
      <w:r>
        <w:t>from forming between the gel and plastic wrap. These bubbles can scatter the UV light and make visualization</w:t>
      </w:r>
      <w:r>
        <w:rPr>
          <w:spacing w:val="3"/>
        </w:rPr>
        <w:t xml:space="preserve"> </w:t>
      </w:r>
      <w:r>
        <w:t>difficult.</w:t>
      </w:r>
    </w:p>
    <w:p>
      <w:pPr>
        <w:pStyle w:val="4"/>
        <w:rPr>
          <w:sz w:val="21"/>
        </w:rPr>
      </w:pPr>
    </w:p>
    <w:p>
      <w:pPr>
        <w:pStyle w:val="13"/>
        <w:numPr>
          <w:ilvl w:val="2"/>
          <w:numId w:val="1"/>
        </w:numPr>
        <w:tabs>
          <w:tab w:val="left" w:pos="1154"/>
        </w:tabs>
        <w:spacing w:line="333" w:lineRule="auto"/>
        <w:ind w:right="101" w:hanging="358"/>
        <w:rPr>
          <w:sz w:val="20"/>
        </w:rPr>
      </w:pPr>
      <w:r>
        <w:rPr>
          <w:sz w:val="20"/>
        </w:rPr>
        <w:t>Place the gel on top of the dull white side of a fluor-coated TLC plate,and remove the plastic wrap on top of the gel. Hold a hand-held short-wavelength (254</w:t>
      </w:r>
      <w:r>
        <w:rPr>
          <w:spacing w:val="22"/>
          <w:sz w:val="20"/>
        </w:rPr>
        <w:t xml:space="preserve"> </w:t>
      </w:r>
      <w:r>
        <w:rPr>
          <w:spacing w:val="-2"/>
          <w:sz w:val="20"/>
        </w:rPr>
        <w:t>nm)</w:t>
      </w:r>
      <w:r>
        <w:rPr>
          <w:spacing w:val="22"/>
          <w:sz w:val="20"/>
        </w:rPr>
        <w:t xml:space="preserve"> </w:t>
      </w:r>
      <w:r>
        <w:rPr>
          <w:sz w:val="20"/>
        </w:rPr>
        <w:t>UV</w:t>
      </w:r>
      <w:r>
        <w:rPr>
          <w:spacing w:val="23"/>
          <w:sz w:val="20"/>
        </w:rPr>
        <w:t xml:space="preserve"> </w:t>
      </w:r>
      <w:r>
        <w:rPr>
          <w:sz w:val="20"/>
        </w:rPr>
        <w:t>light</w:t>
      </w:r>
      <w:r>
        <w:rPr>
          <w:spacing w:val="24"/>
          <w:sz w:val="20"/>
        </w:rPr>
        <w:t xml:space="preserve"> </w:t>
      </w:r>
      <w:r>
        <w:rPr>
          <w:sz w:val="20"/>
        </w:rPr>
        <w:t>source</w:t>
      </w:r>
      <w:r>
        <w:rPr>
          <w:spacing w:val="21"/>
          <w:sz w:val="20"/>
        </w:rPr>
        <w:t xml:space="preserve"> </w:t>
      </w:r>
      <w:r>
        <w:rPr>
          <w:sz w:val="20"/>
        </w:rPr>
        <w:t>over</w:t>
      </w:r>
      <w:r>
        <w:rPr>
          <w:spacing w:val="23"/>
          <w:sz w:val="20"/>
        </w:rPr>
        <w:t xml:space="preserve"> </w:t>
      </w:r>
      <w:r>
        <w:rPr>
          <w:sz w:val="20"/>
        </w:rPr>
        <w:t>the</w:t>
      </w:r>
      <w:r>
        <w:rPr>
          <w:spacing w:val="22"/>
          <w:sz w:val="20"/>
        </w:rPr>
        <w:t xml:space="preserve"> </w:t>
      </w:r>
      <w:r>
        <w:rPr>
          <w:sz w:val="20"/>
        </w:rPr>
        <w:t>gel.</w:t>
      </w:r>
      <w:r>
        <w:rPr>
          <w:spacing w:val="21"/>
          <w:sz w:val="20"/>
        </w:rPr>
        <w:t xml:space="preserve"> </w:t>
      </w:r>
      <w:r>
        <w:rPr>
          <w:sz w:val="20"/>
        </w:rPr>
        <w:t>(Long</w:t>
      </w:r>
      <w:r>
        <w:rPr>
          <w:spacing w:val="23"/>
          <w:sz w:val="20"/>
        </w:rPr>
        <w:t xml:space="preserve"> </w:t>
      </w:r>
      <w:r>
        <w:rPr>
          <w:sz w:val="20"/>
        </w:rPr>
        <w:t>wavelength</w:t>
      </w:r>
      <w:r>
        <w:rPr>
          <w:spacing w:val="21"/>
          <w:sz w:val="20"/>
        </w:rPr>
        <w:t xml:space="preserve"> </w:t>
      </w:r>
      <w:r>
        <w:rPr>
          <w:sz w:val="20"/>
        </w:rPr>
        <w:t>UV</w:t>
      </w:r>
      <w:r>
        <w:rPr>
          <w:spacing w:val="22"/>
          <w:sz w:val="20"/>
        </w:rPr>
        <w:t xml:space="preserve"> </w:t>
      </w:r>
      <w:r>
        <w:rPr>
          <w:sz w:val="20"/>
        </w:rPr>
        <w:t>light</w:t>
      </w:r>
      <w:r>
        <w:rPr>
          <w:spacing w:val="25"/>
          <w:sz w:val="20"/>
        </w:rPr>
        <w:t xml:space="preserve"> </w:t>
      </w:r>
      <w:r>
        <w:rPr>
          <w:sz w:val="20"/>
        </w:rPr>
        <w:t>will</w:t>
      </w:r>
      <w:r>
        <w:rPr>
          <w:spacing w:val="24"/>
          <w:sz w:val="20"/>
        </w:rPr>
        <w:t xml:space="preserve"> </w:t>
      </w:r>
      <w:r>
        <w:rPr>
          <w:sz w:val="20"/>
        </w:rPr>
        <w:t>not</w:t>
      </w:r>
    </w:p>
    <w:p>
      <w:pPr>
        <w:pStyle w:val="4"/>
        <w:spacing w:before="75" w:line="333" w:lineRule="auto"/>
        <w:ind w:left="1134" w:right="677"/>
        <w:jc w:val="both"/>
      </w:pPr>
      <w:r>
        <w:t>work). The TLC plate beneath the gel should glow bright purple except wherever nucleic acids are present. A DNA band will appear as a dark shadow. The limit of sensitivity is about 0.3 μg in a single band</w:t>
      </w:r>
    </w:p>
    <w:p>
      <w:pPr>
        <w:pStyle w:val="4"/>
        <w:spacing w:before="122" w:line="333" w:lineRule="auto"/>
        <w:ind w:left="1134" w:right="675"/>
        <w:jc w:val="both"/>
      </w:pPr>
      <w:r>
        <w:rPr>
          <w:b/>
        </w:rPr>
        <w:t>TIP</w:t>
      </w:r>
      <w:r>
        <w:t>: UV shadowing works for either DNA or RNA, labeled or unlabeled, so this technique has many other applications; e.g. for visualizing restriction enzyme digests.</w:t>
      </w:r>
    </w:p>
    <w:p>
      <w:pPr>
        <w:pStyle w:val="3"/>
        <w:spacing w:before="83"/>
        <w:ind w:left="993"/>
        <w:jc w:val="both"/>
      </w:pPr>
      <w:bookmarkStart w:id="7" w:name="_Toc133225813"/>
      <w:r>
        <w:t>DNA Staining</w:t>
      </w:r>
      <w:bookmarkEnd w:id="7"/>
    </w:p>
    <w:p>
      <w:pPr>
        <w:pStyle w:val="4"/>
        <w:spacing w:before="201" w:line="333" w:lineRule="auto"/>
        <w:ind w:left="993" w:right="675"/>
        <w:jc w:val="both"/>
      </w:pPr>
      <w:r>
        <w:t>As an alternative to UV shadowing the acrylamide gel may be stained with acridine orange or ethidium bromide (EtBr) and held over a UV transilluminator to visualize the location of DNA bands within the gel.</w:t>
      </w:r>
    </w:p>
    <w:p>
      <w:pPr>
        <w:pStyle w:val="4"/>
        <w:spacing w:before="122" w:line="333" w:lineRule="auto"/>
        <w:ind w:left="993" w:right="675"/>
        <w:jc w:val="both"/>
      </w:pPr>
      <w:r>
        <w:t>If the DNA is used as a probe, it is important that the stain be completely removed before hybridization as it will compromise hybridization efficiency. We recommend staining with acridine orange as opposed to EtBr since acridine orange will be removed from the probe by subsequent purification with ezBind DNA spin columns. (EtBr can be used, but requires multiple butanol extractions to subsequently remove it before applying sample to spin</w:t>
      </w:r>
      <w:r>
        <w:rPr>
          <w:spacing w:val="-7"/>
        </w:rPr>
        <w:t xml:space="preserve"> </w:t>
      </w:r>
      <w:r>
        <w:t>column).</w:t>
      </w:r>
    </w:p>
    <w:p>
      <w:pPr>
        <w:pStyle w:val="4"/>
        <w:rPr>
          <w:sz w:val="21"/>
        </w:rPr>
      </w:pPr>
    </w:p>
    <w:p>
      <w:pPr>
        <w:pStyle w:val="13"/>
        <w:numPr>
          <w:ilvl w:val="0"/>
          <w:numId w:val="2"/>
        </w:numPr>
        <w:tabs>
          <w:tab w:val="left" w:pos="709"/>
        </w:tabs>
        <w:ind w:left="709" w:hanging="425"/>
        <w:rPr>
          <w:sz w:val="20"/>
        </w:rPr>
      </w:pPr>
      <w:r>
        <w:rPr>
          <w:sz w:val="20"/>
        </w:rPr>
        <w:t>Remove gel from glass plates as described for UV</w:t>
      </w:r>
      <w:r>
        <w:rPr>
          <w:spacing w:val="-4"/>
          <w:sz w:val="20"/>
        </w:rPr>
        <w:t xml:space="preserve"> </w:t>
      </w:r>
      <w:r>
        <w:rPr>
          <w:sz w:val="20"/>
        </w:rPr>
        <w:t>shadowing.</w:t>
      </w:r>
    </w:p>
    <w:p>
      <w:pPr>
        <w:pStyle w:val="13"/>
        <w:numPr>
          <w:ilvl w:val="0"/>
          <w:numId w:val="2"/>
        </w:numPr>
        <w:tabs>
          <w:tab w:val="left" w:pos="709"/>
        </w:tabs>
        <w:spacing w:before="1" w:line="333" w:lineRule="auto"/>
        <w:ind w:left="709" w:right="673" w:hanging="425"/>
        <w:rPr>
          <w:sz w:val="20"/>
        </w:rPr>
      </w:pPr>
      <w:r>
        <w:rPr>
          <w:sz w:val="20"/>
        </w:rPr>
        <w:t>Remove gel from the plastic wrap and place in a 2.0 μg/mL acridine orange solution for 15 minutes. Destain the gel in distilled water for 10 minutes. Then re-wrap the gel in plastic wrap for easier handling, and place the gel on a UV transilluminator to visualize DNA.</w:t>
      </w:r>
    </w:p>
    <w:p>
      <w:pPr>
        <w:pStyle w:val="13"/>
        <w:numPr>
          <w:ilvl w:val="0"/>
          <w:numId w:val="2"/>
        </w:numPr>
        <w:tabs>
          <w:tab w:val="left" w:pos="709"/>
        </w:tabs>
        <w:spacing w:line="333" w:lineRule="auto"/>
        <w:ind w:left="709" w:right="667" w:hanging="425"/>
        <w:rPr>
          <w:sz w:val="20"/>
        </w:rPr>
      </w:pPr>
      <w:r>
        <w:rPr>
          <w:sz w:val="20"/>
        </w:rPr>
        <w:t>Carefully cut out (using a nuclease-free scalpel or razor blade) the smallest gel- fragment possible which contains the DNA band (corresponds to bright band in the gel). The smaller the size of this gel fragment, the better the elution efficiency (i.e. more probe will be recovered more quickly). If you are concerned that not all the probe was cut out, visualize the gel again with UV light to verify that the probe band is</w:t>
      </w:r>
      <w:r>
        <w:rPr>
          <w:spacing w:val="-6"/>
          <w:sz w:val="20"/>
        </w:rPr>
        <w:t xml:space="preserve"> </w:t>
      </w:r>
      <w:r>
        <w:rPr>
          <w:sz w:val="20"/>
        </w:rPr>
        <w:t>gone.</w:t>
      </w:r>
    </w:p>
    <w:p>
      <w:pPr>
        <w:pStyle w:val="3"/>
      </w:pPr>
      <w:bookmarkStart w:id="8" w:name="_Toc133225814"/>
      <w:r>
        <w:t>Isotopically Labeled DNA</w:t>
      </w:r>
      <w:bookmarkEnd w:id="8"/>
    </w:p>
    <w:p>
      <w:pPr>
        <w:pStyle w:val="4"/>
        <w:spacing w:before="201" w:line="333" w:lineRule="auto"/>
        <w:ind w:left="793" w:right="32"/>
      </w:pPr>
      <w:r>
        <w:t>If the DNA band of interest has been labeled with 32P, 33P, or 35S for use as a probe, it can be readily visualized by autoradiography.</w:t>
      </w:r>
    </w:p>
    <w:p>
      <w:pPr>
        <w:pStyle w:val="13"/>
        <w:numPr>
          <w:ilvl w:val="0"/>
          <w:numId w:val="3"/>
        </w:numPr>
        <w:tabs>
          <w:tab w:val="left" w:pos="851"/>
        </w:tabs>
        <w:spacing w:line="333" w:lineRule="auto"/>
        <w:ind w:right="667"/>
        <w:rPr>
          <w:sz w:val="20"/>
        </w:rPr>
      </w:pPr>
      <w:r>
        <w:rPr>
          <w:sz w:val="20"/>
        </w:rPr>
        <w:t>Following PAGE separate the glass plates, leaving the gel adhered to the larger glass plate. Wrap a piece of plastic wrap over the gel. If the glass and gel will not fit into the film cartridge, then both glass plates should be carefully removed and the gel wrapped entirely in plastic wrap (for easier handling).The gel is ready to expose to</w:t>
      </w:r>
      <w:r>
        <w:rPr>
          <w:spacing w:val="-4"/>
          <w:sz w:val="20"/>
        </w:rPr>
        <w:t xml:space="preserve"> </w:t>
      </w:r>
      <w:r>
        <w:rPr>
          <w:sz w:val="20"/>
        </w:rPr>
        <w:t>film.</w:t>
      </w:r>
    </w:p>
    <w:p>
      <w:pPr>
        <w:pStyle w:val="4"/>
        <w:tabs>
          <w:tab w:val="left" w:pos="709"/>
        </w:tabs>
        <w:spacing w:before="10"/>
        <w:ind w:left="709"/>
      </w:pPr>
    </w:p>
    <w:p>
      <w:pPr>
        <w:pStyle w:val="13"/>
        <w:numPr>
          <w:ilvl w:val="0"/>
          <w:numId w:val="3"/>
        </w:numPr>
        <w:tabs>
          <w:tab w:val="left" w:pos="851"/>
        </w:tabs>
        <w:spacing w:line="333" w:lineRule="auto"/>
        <w:ind w:right="667"/>
        <w:rPr>
          <w:sz w:val="20"/>
        </w:rPr>
      </w:pPr>
      <w:r>
        <w:rPr>
          <w:sz w:val="20"/>
        </w:rPr>
        <w:t>Place the gel (sandwiched between the glass and plastic wrap) against the film so that the film is closest to the gel. The film can simply be aligned with one corner of the glass plate, the corners and sides of the glass plate marked directly on the film with a permanent marker, or alternatively, radioactive ink can be used for orientation. One corner of the film (e.g. bottom right corner) is usually snipped or folded up so that the glass and gel can be aligned with the film after</w:t>
      </w:r>
      <w:r>
        <w:rPr>
          <w:spacing w:val="-2"/>
          <w:sz w:val="20"/>
        </w:rPr>
        <w:t xml:space="preserve"> </w:t>
      </w:r>
      <w:r>
        <w:rPr>
          <w:sz w:val="20"/>
        </w:rPr>
        <w:t>developing</w:t>
      </w:r>
    </w:p>
    <w:p>
      <w:pPr>
        <w:pStyle w:val="4"/>
        <w:tabs>
          <w:tab w:val="left" w:pos="709"/>
        </w:tabs>
        <w:spacing w:before="2"/>
        <w:ind w:left="709" w:firstLine="149" w:firstLineChars="71"/>
        <w:rPr>
          <w:sz w:val="21"/>
        </w:rPr>
      </w:pPr>
    </w:p>
    <w:p>
      <w:pPr>
        <w:pStyle w:val="13"/>
        <w:numPr>
          <w:ilvl w:val="0"/>
          <w:numId w:val="3"/>
        </w:numPr>
        <w:tabs>
          <w:tab w:val="left" w:pos="851"/>
        </w:tabs>
        <w:spacing w:line="333" w:lineRule="auto"/>
        <w:ind w:right="667"/>
        <w:rPr>
          <w:sz w:val="20"/>
        </w:rPr>
      </w:pPr>
      <w:r>
        <w:rPr>
          <w:sz w:val="20"/>
        </w:rPr>
        <w:t xml:space="preserve">Expose the gel to autoradiographic film, about 30 seconds for a high specific activity </w:t>
      </w:r>
      <w:r>
        <w:rPr>
          <w:position w:val="7"/>
          <w:sz w:val="13"/>
        </w:rPr>
        <w:t>32</w:t>
      </w:r>
      <w:r>
        <w:rPr>
          <w:sz w:val="20"/>
        </w:rPr>
        <w:t xml:space="preserve">P-labeled probe and 10 minutes for a low specific activity P-labeled probe or high specific activity S-labeled probe. The aim is to get an exposure of a light gray band so that a thin gel fragment can be excised from the gel. Realign the glass plate and gel with the developed film (using the guide marks made earlier) and carefully excise the band using a nuclease-free scalpel or razor blade. The smaller the size of this gel fragment, the better the elution efficiency (i.e. more probe will be recovered more quickly). The gel can be </w:t>
      </w:r>
      <w:r>
        <w:rPr>
          <w:spacing w:val="3"/>
          <w:sz w:val="20"/>
        </w:rPr>
        <w:t xml:space="preserve">re- </w:t>
      </w:r>
      <w:r>
        <w:rPr>
          <w:sz w:val="20"/>
        </w:rPr>
        <w:t>exposed to insure that the gel and film were properly aligned and that the probe was</w:t>
      </w:r>
      <w:r>
        <w:rPr>
          <w:spacing w:val="-2"/>
          <w:sz w:val="20"/>
        </w:rPr>
        <w:t xml:space="preserve"> </w:t>
      </w:r>
      <w:r>
        <w:rPr>
          <w:sz w:val="20"/>
        </w:rPr>
        <w:t>excised.</w:t>
      </w:r>
    </w:p>
    <w:p>
      <w:pPr>
        <w:pStyle w:val="4"/>
        <w:tabs>
          <w:tab w:val="left" w:pos="710"/>
        </w:tabs>
        <w:spacing w:before="119" w:line="333" w:lineRule="auto"/>
        <w:ind w:left="709" w:right="106"/>
        <w:jc w:val="both"/>
      </w:pPr>
      <w:r>
        <w:rPr>
          <w:b/>
        </w:rPr>
        <w:t>Note</w:t>
      </w:r>
      <w:r>
        <w:t>: If possible, run markers or a known size standard so that the appropriate band is selected. If no markers have been run, the bromophenol (dark blue) and xylene cyanol (light blue) dyes can serve as size references. See Appendix for</w:t>
      </w:r>
      <w:r>
        <w:rPr>
          <w:rFonts w:hint="eastAsia" w:eastAsiaTheme="minorEastAsia"/>
          <w:lang w:eastAsia="zh-CN"/>
        </w:rPr>
        <w:t xml:space="preserve"> </w:t>
      </w:r>
      <w:r>
        <w:t>dye migration under different conditions.</w:t>
      </w:r>
    </w:p>
    <w:p>
      <w:pPr>
        <w:pStyle w:val="2"/>
        <w:jc w:val="both"/>
      </w:pPr>
      <w:bookmarkStart w:id="9" w:name="_Toc133225815"/>
      <w:r>
        <w:t>Poly-Gel DNA Extraction Procedure</w:t>
      </w:r>
      <w:bookmarkEnd w:id="9"/>
    </w:p>
    <w:p>
      <w:pPr>
        <w:pStyle w:val="4"/>
        <w:spacing w:before="192" w:line="333" w:lineRule="auto"/>
        <w:ind w:left="793" w:right="110"/>
        <w:jc w:val="both"/>
      </w:pPr>
      <w:r>
        <w:t>Make sure all necessary reagents and equipment are ready before starting. Wash Buffer Concentrate must be diluted with absolute ethanol as indicated in Before Starting on page 3 and stored at room temperature.</w:t>
      </w:r>
    </w:p>
    <w:p>
      <w:pPr>
        <w:pStyle w:val="4"/>
        <w:spacing w:before="11"/>
      </w:pPr>
    </w:p>
    <w:p>
      <w:pPr>
        <w:pStyle w:val="13"/>
        <w:numPr>
          <w:ilvl w:val="0"/>
          <w:numId w:val="4"/>
        </w:numPr>
        <w:tabs>
          <w:tab w:val="left" w:pos="1151"/>
        </w:tabs>
        <w:spacing w:line="333" w:lineRule="auto"/>
        <w:ind w:right="102"/>
        <w:jc w:val="both"/>
        <w:rPr>
          <w:sz w:val="20"/>
        </w:rPr>
      </w:pPr>
      <w:r>
        <w:rPr>
          <w:sz w:val="20"/>
        </w:rPr>
        <w:t xml:space="preserve">Transfer the gel fragment onto a nuclease-free microscope slide. With a second glass slide (or nuclease-free razor) mash and pulp the gel completely. Carefully transfer gel pulp to a nuclease-free microcentrifuge tube and add </w:t>
      </w:r>
      <w:r>
        <w:rPr>
          <w:b/>
          <w:i/>
          <w:sz w:val="20"/>
        </w:rPr>
        <w:t>250 μL Gel Elution Buffer</w:t>
      </w:r>
      <w:r>
        <w:rPr>
          <w:sz w:val="20"/>
        </w:rPr>
        <w:t>. This volume is usually enough to submerge a slice 2 mm x 10 mm x 0.8 mm. For a larger fragment adjust volume of Elution Buffer  used</w:t>
      </w:r>
      <w:r>
        <w:rPr>
          <w:position w:val="2"/>
          <w:sz w:val="20"/>
        </w:rPr>
        <w:t xml:space="preserve"> until the gel is covered. Any buffer or ddH</w:t>
      </w:r>
      <w:r>
        <w:rPr>
          <w:sz w:val="13"/>
        </w:rPr>
        <w:t>2</w:t>
      </w:r>
      <w:r>
        <w:rPr>
          <w:position w:val="2"/>
          <w:sz w:val="20"/>
        </w:rPr>
        <w:t>O can be used; however, we</w:t>
      </w:r>
      <w:r>
        <w:rPr>
          <w:sz w:val="20"/>
        </w:rPr>
        <w:t xml:space="preserve"> recommend the Elution Buffer supplied in order to prevent DNA degradation by exogenous</w:t>
      </w:r>
      <w:r>
        <w:rPr>
          <w:spacing w:val="-6"/>
          <w:sz w:val="20"/>
        </w:rPr>
        <w:t xml:space="preserve"> </w:t>
      </w:r>
      <w:r>
        <w:rPr>
          <w:sz w:val="20"/>
        </w:rPr>
        <w:t>nucleases.</w:t>
      </w:r>
    </w:p>
    <w:p>
      <w:pPr>
        <w:pStyle w:val="13"/>
        <w:numPr>
          <w:ilvl w:val="0"/>
          <w:numId w:val="4"/>
        </w:numPr>
        <w:tabs>
          <w:tab w:val="left" w:pos="1151"/>
        </w:tabs>
        <w:spacing w:before="170" w:line="320" w:lineRule="exact"/>
        <w:ind w:right="105"/>
        <w:jc w:val="both"/>
        <w:rPr>
          <w:sz w:val="20"/>
        </w:rPr>
      </w:pPr>
      <w:r>
        <w:rPr>
          <w:sz w:val="20"/>
        </w:rPr>
        <w:t>Incubate the gel fragment in Elution Buffer 1-4 hrs at 65℃.The elution time is dependent on the size of the gel fragment, DNA size and the temperature of the incubation.</w:t>
      </w:r>
      <w:r>
        <w:rPr>
          <w:spacing w:val="41"/>
          <w:sz w:val="20"/>
        </w:rPr>
        <w:t xml:space="preserve"> </w:t>
      </w:r>
      <w:r>
        <w:rPr>
          <w:sz w:val="20"/>
        </w:rPr>
        <w:t>We</w:t>
      </w:r>
      <w:r>
        <w:rPr>
          <w:spacing w:val="45"/>
          <w:sz w:val="20"/>
        </w:rPr>
        <w:t xml:space="preserve"> </w:t>
      </w:r>
      <w:r>
        <w:rPr>
          <w:sz w:val="20"/>
        </w:rPr>
        <w:t>find</w:t>
      </w:r>
      <w:r>
        <w:rPr>
          <w:spacing w:val="43"/>
          <w:sz w:val="20"/>
        </w:rPr>
        <w:t xml:space="preserve"> </w:t>
      </w:r>
      <w:r>
        <w:rPr>
          <w:sz w:val="20"/>
        </w:rPr>
        <w:t>that</w:t>
      </w:r>
      <w:r>
        <w:rPr>
          <w:spacing w:val="44"/>
          <w:sz w:val="20"/>
        </w:rPr>
        <w:t xml:space="preserve"> </w:t>
      </w:r>
      <w:r>
        <w:rPr>
          <w:sz w:val="20"/>
        </w:rPr>
        <w:t>about</w:t>
      </w:r>
      <w:r>
        <w:rPr>
          <w:spacing w:val="42"/>
          <w:sz w:val="20"/>
        </w:rPr>
        <w:t xml:space="preserve"> </w:t>
      </w:r>
      <w:r>
        <w:rPr>
          <w:sz w:val="20"/>
        </w:rPr>
        <w:t>70%</w:t>
      </w:r>
      <w:r>
        <w:rPr>
          <w:spacing w:val="41"/>
          <w:sz w:val="20"/>
        </w:rPr>
        <w:t xml:space="preserve"> </w:t>
      </w:r>
      <w:r>
        <w:rPr>
          <w:sz w:val="20"/>
        </w:rPr>
        <w:t>of</w:t>
      </w:r>
      <w:r>
        <w:rPr>
          <w:spacing w:val="40"/>
          <w:sz w:val="20"/>
        </w:rPr>
        <w:t xml:space="preserve"> </w:t>
      </w:r>
      <w:r>
        <w:rPr>
          <w:sz w:val="20"/>
        </w:rPr>
        <w:t>a</w:t>
      </w:r>
      <w:r>
        <w:rPr>
          <w:spacing w:val="45"/>
          <w:sz w:val="20"/>
        </w:rPr>
        <w:t xml:space="preserve"> </w:t>
      </w:r>
      <w:r>
        <w:rPr>
          <w:sz w:val="20"/>
        </w:rPr>
        <w:t>100</w:t>
      </w:r>
      <w:r>
        <w:rPr>
          <w:spacing w:val="43"/>
          <w:sz w:val="20"/>
        </w:rPr>
        <w:t xml:space="preserve"> </w:t>
      </w:r>
      <w:r>
        <w:rPr>
          <w:sz w:val="20"/>
        </w:rPr>
        <w:t>bp</w:t>
      </w:r>
      <w:r>
        <w:rPr>
          <w:spacing w:val="43"/>
          <w:sz w:val="20"/>
        </w:rPr>
        <w:t xml:space="preserve"> </w:t>
      </w:r>
      <w:r>
        <w:rPr>
          <w:sz w:val="20"/>
        </w:rPr>
        <w:t>DNA</w:t>
      </w:r>
      <w:r>
        <w:rPr>
          <w:spacing w:val="42"/>
          <w:sz w:val="20"/>
        </w:rPr>
        <w:t xml:space="preserve"> </w:t>
      </w:r>
      <w:r>
        <w:rPr>
          <w:sz w:val="20"/>
        </w:rPr>
        <w:t>fragment</w:t>
      </w:r>
      <w:r>
        <w:rPr>
          <w:spacing w:val="42"/>
          <w:sz w:val="20"/>
        </w:rPr>
        <w:t xml:space="preserve"> </w:t>
      </w:r>
      <w:r>
        <w:rPr>
          <w:sz w:val="20"/>
        </w:rPr>
        <w:t>elutes</w:t>
      </w:r>
      <w:r>
        <w:rPr>
          <w:spacing w:val="41"/>
          <w:sz w:val="20"/>
        </w:rPr>
        <w:t xml:space="preserve"> </w:t>
      </w:r>
      <w:r>
        <w:rPr>
          <w:sz w:val="20"/>
        </w:rPr>
        <w:t>in</w:t>
      </w:r>
    </w:p>
    <w:p>
      <w:pPr>
        <w:pStyle w:val="4"/>
        <w:spacing w:line="361" w:lineRule="exact"/>
        <w:ind w:left="1150"/>
        <w:jc w:val="both"/>
      </w:pPr>
      <w:r>
        <w:t>approximately 4 hrs at 65℃. Larger fragments will take longer to elute.</w:t>
      </w:r>
    </w:p>
    <w:p>
      <w:pPr>
        <w:pStyle w:val="4"/>
        <w:spacing w:before="3"/>
        <w:rPr>
          <w:sz w:val="23"/>
        </w:rPr>
      </w:pPr>
    </w:p>
    <w:p>
      <w:pPr>
        <w:pStyle w:val="13"/>
        <w:numPr>
          <w:ilvl w:val="0"/>
          <w:numId w:val="4"/>
        </w:numPr>
        <w:tabs>
          <w:tab w:val="left" w:pos="1151"/>
        </w:tabs>
        <w:jc w:val="both"/>
        <w:rPr>
          <w:sz w:val="20"/>
        </w:rPr>
      </w:pPr>
      <w:r>
        <w:rPr>
          <w:sz w:val="20"/>
        </w:rPr>
        <w:t>Transfer</w:t>
      </w:r>
      <w:r>
        <w:rPr>
          <w:spacing w:val="8"/>
          <w:sz w:val="20"/>
        </w:rPr>
        <w:t xml:space="preserve"> </w:t>
      </w:r>
      <w:r>
        <w:rPr>
          <w:sz w:val="20"/>
        </w:rPr>
        <w:t>Gel</w:t>
      </w:r>
      <w:r>
        <w:rPr>
          <w:spacing w:val="8"/>
          <w:sz w:val="20"/>
        </w:rPr>
        <w:t xml:space="preserve"> </w:t>
      </w:r>
      <w:r>
        <w:rPr>
          <w:sz w:val="20"/>
        </w:rPr>
        <w:t>and</w:t>
      </w:r>
      <w:r>
        <w:rPr>
          <w:spacing w:val="8"/>
          <w:sz w:val="20"/>
        </w:rPr>
        <w:t xml:space="preserve"> </w:t>
      </w:r>
      <w:r>
        <w:rPr>
          <w:sz w:val="20"/>
        </w:rPr>
        <w:t>Buffer</w:t>
      </w:r>
      <w:r>
        <w:rPr>
          <w:spacing w:val="8"/>
          <w:sz w:val="20"/>
        </w:rPr>
        <w:t xml:space="preserve"> </w:t>
      </w:r>
      <w:r>
        <w:rPr>
          <w:sz w:val="20"/>
        </w:rPr>
        <w:t>to</w:t>
      </w:r>
      <w:r>
        <w:rPr>
          <w:spacing w:val="8"/>
          <w:sz w:val="20"/>
        </w:rPr>
        <w:t xml:space="preserve"> </w:t>
      </w:r>
      <w:r>
        <w:rPr>
          <w:sz w:val="20"/>
        </w:rPr>
        <w:t>a</w:t>
      </w:r>
      <w:r>
        <w:rPr>
          <w:spacing w:val="11"/>
          <w:sz w:val="20"/>
        </w:rPr>
        <w:t xml:space="preserve"> </w:t>
      </w:r>
      <w:r>
        <w:rPr>
          <w:b/>
          <w:sz w:val="20"/>
        </w:rPr>
        <w:t>White</w:t>
      </w:r>
      <w:r>
        <w:rPr>
          <w:b/>
          <w:spacing w:val="8"/>
          <w:sz w:val="20"/>
        </w:rPr>
        <w:t xml:space="preserve"> </w:t>
      </w:r>
      <w:r>
        <w:rPr>
          <w:b/>
          <w:sz w:val="20"/>
        </w:rPr>
        <w:t>Poly-Gel</w:t>
      </w:r>
      <w:r>
        <w:rPr>
          <w:b/>
          <w:spacing w:val="12"/>
          <w:sz w:val="20"/>
        </w:rPr>
        <w:t xml:space="preserve"> </w:t>
      </w:r>
      <w:r>
        <w:rPr>
          <w:b/>
          <w:sz w:val="20"/>
        </w:rPr>
        <w:t>Filter</w:t>
      </w:r>
      <w:r>
        <w:rPr>
          <w:b/>
          <w:spacing w:val="12"/>
          <w:sz w:val="20"/>
        </w:rPr>
        <w:t xml:space="preserve"> </w:t>
      </w:r>
      <w:r>
        <w:rPr>
          <w:b/>
          <w:sz w:val="20"/>
        </w:rPr>
        <w:t>Unit</w:t>
      </w:r>
      <w:r>
        <w:rPr>
          <w:b/>
          <w:spacing w:val="12"/>
          <w:sz w:val="20"/>
        </w:rPr>
        <w:t xml:space="preserve"> </w:t>
      </w:r>
      <w:r>
        <w:rPr>
          <w:sz w:val="20"/>
        </w:rPr>
        <w:t>mounted</w:t>
      </w:r>
      <w:r>
        <w:rPr>
          <w:spacing w:val="8"/>
          <w:sz w:val="20"/>
        </w:rPr>
        <w:t xml:space="preserve"> </w:t>
      </w:r>
      <w:r>
        <w:rPr>
          <w:sz w:val="20"/>
        </w:rPr>
        <w:t>in</w:t>
      </w:r>
      <w:r>
        <w:rPr>
          <w:spacing w:val="6"/>
          <w:sz w:val="20"/>
        </w:rPr>
        <w:t xml:space="preserve"> </w:t>
      </w:r>
      <w:r>
        <w:rPr>
          <w:sz w:val="20"/>
        </w:rPr>
        <w:t>a</w:t>
      </w:r>
      <w:r>
        <w:rPr>
          <w:spacing w:val="10"/>
          <w:sz w:val="20"/>
        </w:rPr>
        <w:t xml:space="preserve"> </w:t>
      </w:r>
      <w:r>
        <w:rPr>
          <w:sz w:val="20"/>
        </w:rPr>
        <w:t>sterile</w:t>
      </w:r>
    </w:p>
    <w:p>
      <w:pPr>
        <w:pStyle w:val="4"/>
        <w:spacing w:before="89" w:line="333" w:lineRule="auto"/>
        <w:ind w:left="1150" w:right="109"/>
        <w:jc w:val="both"/>
      </w:pPr>
      <w:r>
        <w:t>1.5 mL microcentrifuge tube. Use a blue pipette tip with the end cut to do this. Centrifuge at 10,000 x g for 10 min at room temperature to filter the eluted DNA.</w:t>
      </w:r>
    </w:p>
    <w:p>
      <w:pPr>
        <w:pStyle w:val="4"/>
        <w:spacing w:before="121" w:line="333" w:lineRule="auto"/>
        <w:ind w:left="1150" w:right="101"/>
        <w:jc w:val="both"/>
      </w:pPr>
      <w:r>
        <w:rPr>
          <w:b/>
        </w:rPr>
        <w:t>NOTE</w:t>
      </w:r>
      <w:r>
        <w:t>: If isolating labeled DNA probes for use in hybridization assays, no further purification is necessary. An aliquot of the eluted probe can be used directly in the hybridization reaction. An optional phenol: chloroform extraction may be performed. However do not extract with phenol if the DNA probe is labeled with digoxygenin as DNA will separate into the organic phase. Also a standard ethanol precipitation with carrier (glycogen, tRNA, or linear acrylamide) may be performed for further clean-up.</w:t>
      </w:r>
    </w:p>
    <w:p>
      <w:pPr>
        <w:pStyle w:val="3"/>
      </w:pPr>
      <w:bookmarkStart w:id="10" w:name="_Toc133225816"/>
      <w:r>
        <w:t>DNA Clean Up with ezBind Columns</w:t>
      </w:r>
      <w:bookmarkEnd w:id="10"/>
    </w:p>
    <w:p>
      <w:pPr>
        <w:pStyle w:val="4"/>
        <w:spacing w:before="201" w:line="333" w:lineRule="auto"/>
        <w:ind w:left="993" w:right="660"/>
      </w:pPr>
      <w:r>
        <w:t>Proceed to step 4 only if downstream applications require enzymatic manipulation of DNA, such as with PCR. Use the eluted material from step 3 directly.</w:t>
      </w:r>
    </w:p>
    <w:p>
      <w:pPr>
        <w:pStyle w:val="13"/>
        <w:numPr>
          <w:ilvl w:val="0"/>
          <w:numId w:val="5"/>
        </w:numPr>
        <w:tabs>
          <w:tab w:val="left" w:pos="993"/>
        </w:tabs>
        <w:spacing w:line="333" w:lineRule="auto"/>
        <w:ind w:right="667"/>
        <w:rPr>
          <w:sz w:val="20"/>
        </w:rPr>
      </w:pPr>
      <w:r>
        <w:rPr>
          <w:sz w:val="20"/>
        </w:rPr>
        <w:t xml:space="preserve">To the eluate from step 3 add </w:t>
      </w:r>
      <w:r>
        <w:rPr>
          <w:b/>
          <w:i/>
          <w:sz w:val="20"/>
        </w:rPr>
        <w:t xml:space="preserve">5 volumes Buffer GC </w:t>
      </w:r>
      <w:r>
        <w:rPr>
          <w:sz w:val="20"/>
        </w:rPr>
        <w:t xml:space="preserve">and vortex briefly to mix. For fragments smaller than 100 bp, use at least 6 x Vol Buffer GC. In such cases, adding 5-10 pg yeast tRNA as carrier will also increase the yield of DNA recovered. The volume of carrier tRNA should be no more than 1/10 x volume </w:t>
      </w:r>
      <w:r>
        <w:rPr>
          <w:b/>
          <w:i/>
          <w:sz w:val="20"/>
        </w:rPr>
        <w:t>Buffer GC</w:t>
      </w:r>
      <w:r>
        <w:rPr>
          <w:b/>
          <w:i/>
          <w:spacing w:val="-1"/>
          <w:sz w:val="20"/>
        </w:rPr>
        <w:t xml:space="preserve"> </w:t>
      </w:r>
      <w:r>
        <w:rPr>
          <w:sz w:val="20"/>
        </w:rPr>
        <w:t>added.</w:t>
      </w:r>
    </w:p>
    <w:p>
      <w:pPr>
        <w:pStyle w:val="13"/>
        <w:numPr>
          <w:ilvl w:val="0"/>
          <w:numId w:val="5"/>
        </w:numPr>
        <w:tabs>
          <w:tab w:val="left" w:pos="993"/>
        </w:tabs>
        <w:spacing w:line="333" w:lineRule="auto"/>
        <w:ind w:right="667"/>
        <w:rPr>
          <w:sz w:val="20"/>
        </w:rPr>
      </w:pPr>
      <w:r>
        <w:rPr>
          <w:sz w:val="20"/>
        </w:rPr>
        <w:t xml:space="preserve">nsert a Mini column into a 2.0 mL collection tube.Apply </w:t>
      </w:r>
      <w:r>
        <w:rPr>
          <w:b/>
          <w:i/>
          <w:sz w:val="20"/>
        </w:rPr>
        <w:t xml:space="preserve">700 μL </w:t>
      </w:r>
      <w:r>
        <w:rPr>
          <w:sz w:val="20"/>
        </w:rPr>
        <w:t xml:space="preserve">of </w:t>
      </w:r>
      <w:r>
        <w:rPr>
          <w:b/>
          <w:i/>
          <w:sz w:val="20"/>
        </w:rPr>
        <w:t xml:space="preserve">the mixture </w:t>
      </w:r>
      <w:r>
        <w:rPr>
          <w:sz w:val="20"/>
        </w:rPr>
        <w:t>to the Mini column. Centrifuge at 10,000 x g for 1 min at room temperature. Discard the flow-through and reuse the collection tube in step</w:t>
      </w:r>
      <w:r>
        <w:rPr>
          <w:spacing w:val="-12"/>
          <w:sz w:val="20"/>
        </w:rPr>
        <w:t xml:space="preserve"> </w:t>
      </w:r>
      <w:r>
        <w:rPr>
          <w:sz w:val="20"/>
        </w:rPr>
        <w:t>6.</w:t>
      </w:r>
    </w:p>
    <w:p>
      <w:pPr>
        <w:pStyle w:val="13"/>
        <w:numPr>
          <w:ilvl w:val="0"/>
          <w:numId w:val="5"/>
        </w:numPr>
        <w:tabs>
          <w:tab w:val="left" w:pos="993"/>
        </w:tabs>
        <w:spacing w:line="333" w:lineRule="auto"/>
        <w:ind w:right="667"/>
        <w:rPr>
          <w:sz w:val="20"/>
        </w:rPr>
      </w:pPr>
      <w:r>
        <w:rPr>
          <w:sz w:val="20"/>
        </w:rPr>
        <w:t>Add the remaining mixture to the Mini column and centrifuge as above. Discard flow-through and place Mini column back into 2.0 mL collection</w:t>
      </w:r>
      <w:r>
        <w:rPr>
          <w:spacing w:val="-13"/>
          <w:sz w:val="20"/>
        </w:rPr>
        <w:t xml:space="preserve"> </w:t>
      </w:r>
      <w:r>
        <w:rPr>
          <w:sz w:val="20"/>
        </w:rPr>
        <w:t>tube.</w:t>
      </w:r>
    </w:p>
    <w:p>
      <w:pPr>
        <w:pStyle w:val="13"/>
        <w:numPr>
          <w:ilvl w:val="0"/>
          <w:numId w:val="5"/>
        </w:numPr>
        <w:tabs>
          <w:tab w:val="left" w:pos="993"/>
        </w:tabs>
        <w:spacing w:line="333" w:lineRule="auto"/>
        <w:ind w:right="667"/>
        <w:rPr>
          <w:b/>
          <w:i/>
          <w:sz w:val="20"/>
        </w:rPr>
      </w:pPr>
      <w:r>
        <w:rPr>
          <w:sz w:val="20"/>
        </w:rPr>
        <w:t xml:space="preserve">Wash the Mini column by adding </w:t>
      </w:r>
      <w:r>
        <w:rPr>
          <w:b/>
          <w:i/>
          <w:sz w:val="20"/>
        </w:rPr>
        <w:t>650 μL DNA Wash Buffer</w:t>
      </w:r>
      <w:r>
        <w:rPr>
          <w:sz w:val="20"/>
        </w:rPr>
        <w:t xml:space="preserve">. Centrifuge at 10,000 x g for 1 min at room temperature, Discard flow-through. </w:t>
      </w:r>
      <w:r>
        <w:rPr>
          <w:b/>
          <w:i/>
          <w:sz w:val="20"/>
        </w:rPr>
        <w:t>Repeat</w:t>
      </w:r>
      <w:r>
        <w:rPr>
          <w:b/>
          <w:i/>
          <w:spacing w:val="-18"/>
          <w:sz w:val="20"/>
        </w:rPr>
        <w:t xml:space="preserve"> </w:t>
      </w:r>
      <w:r>
        <w:rPr>
          <w:b/>
          <w:i/>
          <w:sz w:val="20"/>
        </w:rPr>
        <w:t>once.</w:t>
      </w:r>
    </w:p>
    <w:p>
      <w:pPr>
        <w:pStyle w:val="4"/>
        <w:spacing w:before="121" w:line="333" w:lineRule="auto"/>
        <w:ind w:left="584" w:right="676"/>
        <w:jc w:val="both"/>
      </w:pPr>
      <w:r>
        <w:rPr>
          <w:b/>
        </w:rPr>
        <w:t>NOTE</w:t>
      </w:r>
      <w:r>
        <w:t>: DNA Wash Buffer Concentrate must be diluted with absolute ethanol before use. Follow directions on bottle. DNA Wash Buffer should be at room temperature to ensure effective washing.</w:t>
      </w:r>
    </w:p>
    <w:p>
      <w:pPr>
        <w:pStyle w:val="13"/>
        <w:numPr>
          <w:ilvl w:val="0"/>
          <w:numId w:val="5"/>
        </w:numPr>
        <w:tabs>
          <w:tab w:val="left" w:pos="993"/>
        </w:tabs>
        <w:spacing w:line="333" w:lineRule="auto"/>
        <w:ind w:right="667"/>
        <w:rPr>
          <w:sz w:val="20"/>
        </w:rPr>
      </w:pPr>
      <w:r>
        <w:rPr>
          <w:sz w:val="20"/>
        </w:rPr>
        <w:t xml:space="preserve">Discard flow-through and centrifuge the empty Mini column, </w:t>
      </w:r>
      <w:r>
        <w:rPr>
          <w:b/>
          <w:i/>
          <w:sz w:val="20"/>
        </w:rPr>
        <w:t>with the lid open</w:t>
      </w:r>
      <w:r>
        <w:rPr>
          <w:sz w:val="20"/>
        </w:rPr>
        <w:t>, at top speed for 2 min.</w:t>
      </w:r>
    </w:p>
    <w:p>
      <w:pPr>
        <w:pStyle w:val="4"/>
        <w:spacing w:before="120" w:line="336" w:lineRule="auto"/>
        <w:ind w:left="584" w:right="671"/>
        <w:jc w:val="both"/>
      </w:pPr>
      <w:r>
        <w:rPr>
          <w:b/>
        </w:rPr>
        <w:t>NOTE</w:t>
      </w:r>
      <w:r>
        <w:t>: This step is critical for removing traces of ethanol from the Mini column.</w:t>
      </w:r>
    </w:p>
    <w:p>
      <w:pPr>
        <w:pStyle w:val="4"/>
        <w:spacing w:before="6"/>
      </w:pPr>
    </w:p>
    <w:p>
      <w:pPr>
        <w:pStyle w:val="13"/>
        <w:numPr>
          <w:ilvl w:val="0"/>
          <w:numId w:val="5"/>
        </w:numPr>
        <w:tabs>
          <w:tab w:val="left" w:pos="993"/>
        </w:tabs>
        <w:spacing w:line="333" w:lineRule="auto"/>
        <w:ind w:right="667"/>
      </w:pPr>
      <w:r>
        <w:rPr>
          <w:sz w:val="20"/>
        </w:rPr>
        <w:t xml:space="preserve">Transfer Mini column to a sterile 1.5 mL microfuge tube and add </w:t>
      </w:r>
      <w:r>
        <w:rPr>
          <w:b/>
          <w:i/>
          <w:sz w:val="20"/>
        </w:rPr>
        <w:t>50 μL</w:t>
      </w:r>
      <w:r>
        <w:rPr>
          <w:b/>
          <w:i/>
          <w:position w:val="1"/>
          <w:sz w:val="20"/>
        </w:rPr>
        <w:t xml:space="preserve"> Elution Buffer or sterile ddH</w:t>
      </w:r>
      <w:r>
        <w:rPr>
          <w:b/>
          <w:i/>
          <w:sz w:val="13"/>
        </w:rPr>
        <w:t>2</w:t>
      </w:r>
      <w:r>
        <w:rPr>
          <w:b/>
          <w:i/>
          <w:position w:val="1"/>
          <w:sz w:val="20"/>
        </w:rPr>
        <w:t xml:space="preserve">O (or low salt buffer) </w:t>
      </w:r>
      <w:r>
        <w:rPr>
          <w:position w:val="1"/>
          <w:sz w:val="20"/>
        </w:rPr>
        <w:t>directly onto ezBind</w:t>
      </w:r>
      <w:r>
        <w:rPr>
          <w:sz w:val="20"/>
        </w:rPr>
        <w:t xml:space="preserve"> matrix.</w:t>
      </w:r>
      <w:r>
        <w:rPr>
          <w:spacing w:val="31"/>
          <w:sz w:val="20"/>
        </w:rPr>
        <w:t xml:space="preserve"> </w:t>
      </w:r>
      <w:r>
        <w:rPr>
          <w:sz w:val="20"/>
        </w:rPr>
        <w:t>Centrifuge</w:t>
      </w:r>
      <w:r>
        <w:rPr>
          <w:spacing w:val="32"/>
          <w:sz w:val="20"/>
        </w:rPr>
        <w:t xml:space="preserve"> </w:t>
      </w:r>
      <w:r>
        <w:rPr>
          <w:sz w:val="20"/>
        </w:rPr>
        <w:t>at</w:t>
      </w:r>
      <w:r>
        <w:rPr>
          <w:spacing w:val="31"/>
          <w:sz w:val="20"/>
        </w:rPr>
        <w:t xml:space="preserve"> </w:t>
      </w:r>
      <w:r>
        <w:rPr>
          <w:sz w:val="20"/>
        </w:rPr>
        <w:t>10,000</w:t>
      </w:r>
      <w:r>
        <w:rPr>
          <w:spacing w:val="30"/>
          <w:sz w:val="20"/>
        </w:rPr>
        <w:t xml:space="preserve"> </w:t>
      </w:r>
      <w:r>
        <w:rPr>
          <w:sz w:val="20"/>
        </w:rPr>
        <w:t>x</w:t>
      </w:r>
      <w:r>
        <w:rPr>
          <w:spacing w:val="30"/>
          <w:sz w:val="20"/>
        </w:rPr>
        <w:t xml:space="preserve"> </w:t>
      </w:r>
      <w:r>
        <w:rPr>
          <w:sz w:val="20"/>
        </w:rPr>
        <w:t>g</w:t>
      </w:r>
      <w:r>
        <w:rPr>
          <w:spacing w:val="29"/>
          <w:sz w:val="20"/>
        </w:rPr>
        <w:t xml:space="preserve"> </w:t>
      </w:r>
      <w:r>
        <w:rPr>
          <w:sz w:val="20"/>
        </w:rPr>
        <w:t>for</w:t>
      </w:r>
      <w:r>
        <w:rPr>
          <w:spacing w:val="32"/>
          <w:sz w:val="20"/>
        </w:rPr>
        <w:t xml:space="preserve"> </w:t>
      </w:r>
      <w:r>
        <w:rPr>
          <w:sz w:val="20"/>
        </w:rPr>
        <w:t>1</w:t>
      </w:r>
      <w:r>
        <w:rPr>
          <w:spacing w:val="32"/>
          <w:sz w:val="20"/>
        </w:rPr>
        <w:t xml:space="preserve"> </w:t>
      </w:r>
      <w:r>
        <w:rPr>
          <w:sz w:val="20"/>
        </w:rPr>
        <w:t>min</w:t>
      </w:r>
      <w:r>
        <w:rPr>
          <w:spacing w:val="29"/>
          <w:sz w:val="20"/>
        </w:rPr>
        <w:t xml:space="preserve"> </w:t>
      </w:r>
      <w:r>
        <w:rPr>
          <w:sz w:val="20"/>
        </w:rPr>
        <w:t>to</w:t>
      </w:r>
      <w:r>
        <w:rPr>
          <w:spacing w:val="32"/>
          <w:sz w:val="20"/>
        </w:rPr>
        <w:t xml:space="preserve"> </w:t>
      </w:r>
      <w:r>
        <w:rPr>
          <w:sz w:val="20"/>
        </w:rPr>
        <w:t>elute</w:t>
      </w:r>
      <w:r>
        <w:rPr>
          <w:spacing w:val="31"/>
          <w:sz w:val="20"/>
        </w:rPr>
        <w:t xml:space="preserve"> </w:t>
      </w:r>
      <w:r>
        <w:rPr>
          <w:sz w:val="20"/>
        </w:rPr>
        <w:t>bound</w:t>
      </w:r>
      <w:r>
        <w:rPr>
          <w:spacing w:val="32"/>
          <w:sz w:val="20"/>
        </w:rPr>
        <w:t xml:space="preserve"> </w:t>
      </w:r>
      <w:r>
        <w:rPr>
          <w:sz w:val="20"/>
        </w:rPr>
        <w:t>DNA.</w:t>
      </w:r>
      <w:r>
        <w:rPr>
          <w:spacing w:val="32"/>
          <w:sz w:val="20"/>
        </w:rPr>
        <w:t xml:space="preserve"> </w:t>
      </w:r>
      <w:r>
        <w:rPr>
          <w:sz w:val="20"/>
        </w:rPr>
        <w:t>For</w:t>
      </w:r>
      <w:r>
        <w:rPr>
          <w:spacing w:val="31"/>
          <w:sz w:val="20"/>
        </w:rPr>
        <w:t xml:space="preserve"> </w:t>
      </w:r>
      <w:r>
        <w:rPr>
          <w:sz w:val="20"/>
        </w:rPr>
        <w:t>DNA</w:t>
      </w:r>
      <w:r>
        <w:t>&lt;100 bp approximately 80% will be recovered with a single elution. Reload the eluate into the Mini Column and centrifuge again to improve the recovery.</w:t>
      </w:r>
    </w:p>
    <w:p>
      <w:pPr>
        <w:pStyle w:val="2"/>
        <w:spacing w:before="45"/>
        <w:jc w:val="both"/>
      </w:pPr>
      <w:bookmarkStart w:id="11" w:name="_Toc133225817"/>
      <w:r>
        <w:t>Quantification of DNA by UV absorption at 260 nm</w:t>
      </w:r>
      <w:bookmarkEnd w:id="11"/>
    </w:p>
    <w:p>
      <w:pPr>
        <w:pStyle w:val="4"/>
        <w:spacing w:before="194" w:line="331" w:lineRule="auto"/>
        <w:ind w:left="793" w:right="108"/>
        <w:jc w:val="both"/>
      </w:pPr>
      <w:r>
        <w:rPr>
          <w:position w:val="2"/>
        </w:rPr>
        <w:t>Oligonucleotides are often quanatitated in A</w:t>
      </w:r>
      <w:r>
        <w:rPr>
          <w:sz w:val="13"/>
        </w:rPr>
        <w:t xml:space="preserve">260 </w:t>
      </w:r>
      <w:r>
        <w:rPr>
          <w:position w:val="2"/>
        </w:rPr>
        <w:t>units. Although controversial, the practical definition is that 1 A</w:t>
      </w:r>
      <w:r>
        <w:rPr>
          <w:sz w:val="13"/>
        </w:rPr>
        <w:t xml:space="preserve">260 </w:t>
      </w:r>
      <w:r>
        <w:rPr>
          <w:position w:val="2"/>
        </w:rPr>
        <w:t xml:space="preserve">is the amount of oligonucleotide, which dissolved </w:t>
      </w:r>
      <w:r>
        <w:t>in 1.0 mL buffer, measured in a 1.0 cm path length cuvette, at 260 nm gives absorbance 1.0.</w:t>
      </w:r>
    </w:p>
    <w:p>
      <w:pPr>
        <w:pStyle w:val="4"/>
        <w:spacing w:before="10"/>
      </w:pPr>
    </w:p>
    <w:p>
      <w:pPr>
        <w:pStyle w:val="13"/>
        <w:numPr>
          <w:ilvl w:val="1"/>
          <w:numId w:val="4"/>
        </w:numPr>
        <w:tabs>
          <w:tab w:val="left" w:pos="1151"/>
        </w:tabs>
        <w:spacing w:line="331" w:lineRule="auto"/>
        <w:ind w:right="104"/>
        <w:rPr>
          <w:sz w:val="20"/>
        </w:rPr>
      </w:pPr>
      <w:r>
        <w:rPr>
          <w:position w:val="2"/>
          <w:sz w:val="20"/>
        </w:rPr>
        <w:t>Dilute an appropriate amount of purified DNA in ddH</w:t>
      </w:r>
      <w:r>
        <w:rPr>
          <w:sz w:val="13"/>
        </w:rPr>
        <w:t>2</w:t>
      </w:r>
      <w:r>
        <w:rPr>
          <w:position w:val="2"/>
          <w:sz w:val="20"/>
        </w:rPr>
        <w:t>O or TE buffer. The</w:t>
      </w:r>
      <w:r>
        <w:rPr>
          <w:sz w:val="20"/>
        </w:rPr>
        <w:t xml:space="preserve"> sample should give an absorbance value between 0.1 and 0.5. However if expected yields ≤5 μg then observed OD values will be</w:t>
      </w:r>
      <w:r>
        <w:rPr>
          <w:spacing w:val="-1"/>
          <w:sz w:val="20"/>
        </w:rPr>
        <w:t xml:space="preserve"> </w:t>
      </w:r>
      <w:r>
        <w:rPr>
          <w:sz w:val="20"/>
        </w:rPr>
        <w:t>lower.</w:t>
      </w:r>
    </w:p>
    <w:p>
      <w:pPr>
        <w:pStyle w:val="13"/>
        <w:numPr>
          <w:ilvl w:val="1"/>
          <w:numId w:val="4"/>
        </w:numPr>
        <w:tabs>
          <w:tab w:val="left" w:pos="1151"/>
        </w:tabs>
        <w:spacing w:before="1"/>
        <w:rPr>
          <w:sz w:val="20"/>
        </w:rPr>
      </w:pPr>
      <w:r>
        <w:rPr>
          <w:sz w:val="20"/>
        </w:rPr>
        <w:t>Measure the absorbance in a clean 1-cm quartz cell at 260</w:t>
      </w:r>
      <w:r>
        <w:rPr>
          <w:spacing w:val="-10"/>
          <w:sz w:val="20"/>
        </w:rPr>
        <w:t xml:space="preserve"> </w:t>
      </w:r>
      <w:r>
        <w:rPr>
          <w:sz w:val="20"/>
        </w:rPr>
        <w:t>nm.</w:t>
      </w:r>
    </w:p>
    <w:p>
      <w:pPr>
        <w:pStyle w:val="13"/>
        <w:numPr>
          <w:ilvl w:val="1"/>
          <w:numId w:val="4"/>
        </w:numPr>
        <w:tabs>
          <w:tab w:val="left" w:pos="1151"/>
        </w:tabs>
        <w:spacing w:after="51" w:line="333" w:lineRule="auto"/>
        <w:ind w:right="108"/>
        <w:rPr>
          <w:sz w:val="20"/>
        </w:rPr>
      </w:pPr>
      <w:r>
        <w:rPr>
          <w:sz w:val="20"/>
        </w:rPr>
        <w:t>Calculate the extinction coefficient (E) of the product by the addition of the individual extinction coefficients of every nucleotide not taking into account hypochromicity effects. The epsilon-values</w:t>
      </w:r>
      <w:r>
        <w:rPr>
          <w:spacing w:val="-3"/>
          <w:sz w:val="20"/>
        </w:rPr>
        <w:t xml:space="preserve"> </w:t>
      </w:r>
      <w:r>
        <w:rPr>
          <w:sz w:val="20"/>
        </w:rPr>
        <w:t>are:</w:t>
      </w:r>
    </w:p>
    <w:tbl>
      <w:tblPr>
        <w:tblStyle w:val="9"/>
        <w:tblW w:w="0" w:type="auto"/>
        <w:tblInd w:w="1809" w:type="dxa"/>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Layout w:type="fixed"/>
        <w:tblCellMar>
          <w:top w:w="0" w:type="dxa"/>
          <w:left w:w="0" w:type="dxa"/>
          <w:bottom w:w="0" w:type="dxa"/>
          <w:right w:w="0" w:type="dxa"/>
        </w:tblCellMar>
      </w:tblPr>
      <w:tblGrid>
        <w:gridCol w:w="2355"/>
        <w:gridCol w:w="2355"/>
      </w:tblGrid>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376" w:hRule="atLeast"/>
        </w:trPr>
        <w:tc>
          <w:tcPr>
            <w:tcW w:w="2355" w:type="dxa"/>
            <w:shd w:val="clear" w:color="auto" w:fill="D9D9D9"/>
          </w:tcPr>
          <w:p>
            <w:pPr>
              <w:pStyle w:val="14"/>
              <w:spacing w:before="117"/>
              <w:ind w:left="740" w:right="725"/>
              <w:jc w:val="center"/>
              <w:rPr>
                <w:b/>
                <w:sz w:val="18"/>
              </w:rPr>
            </w:pPr>
            <w:r>
              <w:rPr>
                <w:b/>
                <w:sz w:val="18"/>
              </w:rPr>
              <w:t>Nucleoside</w:t>
            </w:r>
          </w:p>
        </w:tc>
        <w:tc>
          <w:tcPr>
            <w:tcW w:w="2355" w:type="dxa"/>
            <w:shd w:val="clear" w:color="auto" w:fill="D9D9D9"/>
          </w:tcPr>
          <w:p>
            <w:pPr>
              <w:pStyle w:val="14"/>
              <w:spacing w:before="117"/>
              <w:ind w:left="17"/>
              <w:jc w:val="center"/>
              <w:rPr>
                <w:b/>
                <w:sz w:val="18"/>
              </w:rPr>
            </w:pPr>
            <w:r>
              <w:rPr>
                <w:b/>
                <w:sz w:val="18"/>
              </w:rPr>
              <w:t>E</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376" w:hRule="atLeast"/>
        </w:trPr>
        <w:tc>
          <w:tcPr>
            <w:tcW w:w="2355" w:type="dxa"/>
          </w:tcPr>
          <w:p>
            <w:pPr>
              <w:pStyle w:val="14"/>
              <w:spacing w:before="117"/>
              <w:ind w:left="740" w:right="718"/>
              <w:jc w:val="center"/>
              <w:rPr>
                <w:sz w:val="18"/>
              </w:rPr>
            </w:pPr>
            <w:r>
              <w:rPr>
                <w:sz w:val="18"/>
              </w:rPr>
              <w:t>dT</w:t>
            </w:r>
          </w:p>
        </w:tc>
        <w:tc>
          <w:tcPr>
            <w:tcW w:w="2355" w:type="dxa"/>
          </w:tcPr>
          <w:p>
            <w:pPr>
              <w:pStyle w:val="14"/>
              <w:spacing w:before="113"/>
              <w:ind w:left="739"/>
              <w:rPr>
                <w:sz w:val="18"/>
              </w:rPr>
            </w:pPr>
            <w:r>
              <w:rPr>
                <w:sz w:val="18"/>
              </w:rPr>
              <w:t>8.8 cm</w:t>
            </w:r>
            <w:r>
              <w:rPr>
                <w:position w:val="6"/>
                <w:sz w:val="12"/>
              </w:rPr>
              <w:t xml:space="preserve">2 </w:t>
            </w:r>
            <w:r>
              <w:rPr>
                <w:sz w:val="18"/>
              </w:rPr>
              <w:t>/pmol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375" w:hRule="atLeast"/>
        </w:trPr>
        <w:tc>
          <w:tcPr>
            <w:tcW w:w="2355" w:type="dxa"/>
          </w:tcPr>
          <w:p>
            <w:pPr>
              <w:pStyle w:val="14"/>
              <w:spacing w:before="117"/>
              <w:ind w:left="740" w:right="722"/>
              <w:jc w:val="center"/>
              <w:rPr>
                <w:sz w:val="18"/>
              </w:rPr>
            </w:pPr>
            <w:r>
              <w:rPr>
                <w:sz w:val="18"/>
              </w:rPr>
              <w:t>dC</w:t>
            </w:r>
          </w:p>
        </w:tc>
        <w:tc>
          <w:tcPr>
            <w:tcW w:w="2355" w:type="dxa"/>
          </w:tcPr>
          <w:p>
            <w:pPr>
              <w:pStyle w:val="14"/>
              <w:spacing w:before="113"/>
              <w:ind w:left="739"/>
              <w:rPr>
                <w:sz w:val="18"/>
              </w:rPr>
            </w:pPr>
            <w:r>
              <w:rPr>
                <w:sz w:val="18"/>
              </w:rPr>
              <w:t>7.3 cm</w:t>
            </w:r>
            <w:r>
              <w:rPr>
                <w:position w:val="6"/>
                <w:sz w:val="12"/>
              </w:rPr>
              <w:t xml:space="preserve">2 </w:t>
            </w:r>
            <w:r>
              <w:rPr>
                <w:sz w:val="18"/>
              </w:rPr>
              <w:t>/pmol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375" w:hRule="atLeast"/>
        </w:trPr>
        <w:tc>
          <w:tcPr>
            <w:tcW w:w="2355" w:type="dxa"/>
          </w:tcPr>
          <w:p>
            <w:pPr>
              <w:pStyle w:val="14"/>
              <w:spacing w:before="117"/>
              <w:ind w:left="740" w:right="722"/>
              <w:jc w:val="center"/>
              <w:rPr>
                <w:sz w:val="18"/>
              </w:rPr>
            </w:pPr>
            <w:r>
              <w:rPr>
                <w:sz w:val="18"/>
              </w:rPr>
              <w:t>dG</w:t>
            </w:r>
          </w:p>
        </w:tc>
        <w:tc>
          <w:tcPr>
            <w:tcW w:w="2355" w:type="dxa"/>
          </w:tcPr>
          <w:p>
            <w:pPr>
              <w:pStyle w:val="14"/>
              <w:spacing w:before="113"/>
              <w:ind w:left="669"/>
              <w:rPr>
                <w:sz w:val="18"/>
              </w:rPr>
            </w:pPr>
            <w:r>
              <w:rPr>
                <w:sz w:val="18"/>
              </w:rPr>
              <w:t>11.7 cm</w:t>
            </w:r>
            <w:r>
              <w:rPr>
                <w:position w:val="6"/>
                <w:sz w:val="12"/>
              </w:rPr>
              <w:t xml:space="preserve">2 </w:t>
            </w:r>
            <w:r>
              <w:rPr>
                <w:sz w:val="18"/>
              </w:rPr>
              <w:t>/pmol</w:t>
            </w:r>
          </w:p>
        </w:tc>
      </w:tr>
      <w:tr>
        <w:tblPrEx>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top w:w="0" w:type="dxa"/>
            <w:left w:w="0" w:type="dxa"/>
            <w:bottom w:w="0" w:type="dxa"/>
            <w:right w:w="0" w:type="dxa"/>
          </w:tblCellMar>
        </w:tblPrEx>
        <w:trPr>
          <w:trHeight w:val="378" w:hRule="atLeast"/>
        </w:trPr>
        <w:tc>
          <w:tcPr>
            <w:tcW w:w="2355" w:type="dxa"/>
          </w:tcPr>
          <w:p>
            <w:pPr>
              <w:pStyle w:val="14"/>
              <w:spacing w:before="117"/>
              <w:ind w:left="740" w:right="722"/>
              <w:jc w:val="center"/>
              <w:rPr>
                <w:sz w:val="18"/>
              </w:rPr>
            </w:pPr>
            <w:r>
              <w:rPr>
                <w:sz w:val="18"/>
              </w:rPr>
              <w:t>dA</w:t>
            </w:r>
          </w:p>
        </w:tc>
        <w:tc>
          <w:tcPr>
            <w:tcW w:w="2355" w:type="dxa"/>
          </w:tcPr>
          <w:p>
            <w:pPr>
              <w:pStyle w:val="14"/>
              <w:spacing w:before="113"/>
              <w:ind w:left="669"/>
              <w:rPr>
                <w:sz w:val="18"/>
              </w:rPr>
            </w:pPr>
            <w:r>
              <w:rPr>
                <w:sz w:val="18"/>
              </w:rPr>
              <w:t>15.4 cm</w:t>
            </w:r>
            <w:r>
              <w:rPr>
                <w:position w:val="6"/>
                <w:sz w:val="12"/>
              </w:rPr>
              <w:t xml:space="preserve">2 </w:t>
            </w:r>
            <w:r>
              <w:rPr>
                <w:sz w:val="18"/>
              </w:rPr>
              <w:t>/pmol</w:t>
            </w:r>
          </w:p>
        </w:tc>
      </w:tr>
    </w:tbl>
    <w:p>
      <w:pPr>
        <w:pStyle w:val="13"/>
        <w:numPr>
          <w:ilvl w:val="1"/>
          <w:numId w:val="4"/>
        </w:numPr>
        <w:tabs>
          <w:tab w:val="left" w:pos="1151"/>
        </w:tabs>
        <w:rPr>
          <w:sz w:val="20"/>
        </w:rPr>
      </w:pPr>
      <w:r>
        <w:rPr>
          <w:sz w:val="20"/>
        </w:rPr>
        <w:t>Calculate the sample concentration with Lambert-Beer law:</w:t>
      </w:r>
    </w:p>
    <w:p>
      <w:pPr>
        <w:spacing w:before="107"/>
        <w:ind w:left="3601"/>
        <w:jc w:val="both"/>
        <w:rPr>
          <w:sz w:val="18"/>
        </w:rPr>
      </w:pPr>
      <w:r>
        <w:rPr>
          <w:position w:val="2"/>
          <w:sz w:val="18"/>
        </w:rPr>
        <w:t xml:space="preserve">A= [E] </w:t>
      </w:r>
      <w:r>
        <w:rPr>
          <w:sz w:val="13"/>
        </w:rPr>
        <w:t xml:space="preserve">oligo </w:t>
      </w:r>
      <w:r>
        <w:rPr>
          <w:position w:val="2"/>
          <w:sz w:val="18"/>
        </w:rPr>
        <w:t>x C x l</w:t>
      </w:r>
    </w:p>
    <w:p>
      <w:pPr>
        <w:pStyle w:val="4"/>
        <w:spacing w:before="85" w:line="333" w:lineRule="auto"/>
        <w:ind w:left="1153" w:right="101"/>
        <w:jc w:val="both"/>
      </w:pPr>
      <w:r>
        <w:rPr>
          <w:position w:val="2"/>
        </w:rPr>
        <w:t xml:space="preserve">where A= absorbance at 260 nm, [E] </w:t>
      </w:r>
      <w:r>
        <w:rPr>
          <w:sz w:val="13"/>
        </w:rPr>
        <w:t xml:space="preserve">oligo </w:t>
      </w:r>
      <w:r>
        <w:rPr>
          <w:position w:val="2"/>
        </w:rPr>
        <w:t xml:space="preserve">= is the sum of the individual </w:t>
      </w:r>
      <w:r>
        <w:t>extinction coefficient for the nucleosides, C the pmolar concentration, and l= the path of the quartz cell (1 cm). Remember that a solution 1 μM has 1 pmol/pl of solute. Also for dsDNA [E] oligo should be</w:t>
      </w:r>
      <w:r>
        <w:rPr>
          <w:spacing w:val="-5"/>
        </w:rPr>
        <w:t xml:space="preserve"> </w:t>
      </w:r>
      <w:r>
        <w:t>doubled</w:t>
      </w:r>
    </w:p>
    <w:p>
      <w:pPr>
        <w:pStyle w:val="2"/>
        <w:spacing w:before="45"/>
        <w:jc w:val="both"/>
      </w:pPr>
      <w:bookmarkStart w:id="12" w:name="_Toc133225818"/>
      <w:r>
        <w:t>Acrylamide Gels for DNA</w:t>
      </w:r>
      <w:bookmarkEnd w:id="12"/>
    </w:p>
    <w:p>
      <w:pPr>
        <w:pStyle w:val="4"/>
        <w:spacing w:before="116" w:line="264" w:lineRule="auto"/>
        <w:ind w:left="426" w:right="670"/>
        <w:jc w:val="both"/>
      </w:pPr>
      <w:r>
        <w:t>Prepare the acrylamide-bisacrylamide (29:1) gel with 7 M urea 100 mM Tris-borate and 2 mM EDTA.</w:t>
      </w:r>
    </w:p>
    <w:p>
      <w:pPr>
        <w:pStyle w:val="4"/>
        <w:spacing w:before="5" w:after="1"/>
        <w:rPr>
          <w:sz w:val="17"/>
        </w:rPr>
      </w:pPr>
    </w:p>
    <w:tbl>
      <w:tblPr>
        <w:tblStyle w:val="9"/>
        <w:tblW w:w="0" w:type="auto"/>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7"/>
        <w:gridCol w:w="891"/>
        <w:gridCol w:w="893"/>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27" w:type="dxa"/>
            <w:shd w:val="clear" w:color="auto" w:fill="DFDFDF"/>
          </w:tcPr>
          <w:p>
            <w:pPr>
              <w:pStyle w:val="14"/>
              <w:spacing w:before="55"/>
              <w:rPr>
                <w:b/>
                <w:sz w:val="20"/>
              </w:rPr>
            </w:pPr>
            <w:r>
              <w:rPr>
                <w:b/>
                <w:sz w:val="20"/>
              </w:rPr>
              <w:t>Final AA concentration</w:t>
            </w:r>
          </w:p>
        </w:tc>
        <w:tc>
          <w:tcPr>
            <w:tcW w:w="891" w:type="dxa"/>
            <w:shd w:val="clear" w:color="auto" w:fill="DFDFDF"/>
          </w:tcPr>
          <w:p>
            <w:pPr>
              <w:pStyle w:val="14"/>
              <w:spacing w:before="55"/>
              <w:rPr>
                <w:b/>
                <w:sz w:val="20"/>
              </w:rPr>
            </w:pPr>
            <w:r>
              <w:rPr>
                <w:b/>
                <w:sz w:val="20"/>
              </w:rPr>
              <w:t>8%</w:t>
            </w:r>
          </w:p>
        </w:tc>
        <w:tc>
          <w:tcPr>
            <w:tcW w:w="893" w:type="dxa"/>
            <w:shd w:val="clear" w:color="auto" w:fill="DFDFDF"/>
          </w:tcPr>
          <w:p>
            <w:pPr>
              <w:pStyle w:val="14"/>
              <w:spacing w:before="55"/>
              <w:ind w:left="56"/>
              <w:rPr>
                <w:b/>
                <w:sz w:val="20"/>
              </w:rPr>
            </w:pPr>
            <w:r>
              <w:rPr>
                <w:b/>
                <w:sz w:val="20"/>
              </w:rPr>
              <w:t>12%</w:t>
            </w:r>
          </w:p>
        </w:tc>
        <w:tc>
          <w:tcPr>
            <w:tcW w:w="894" w:type="dxa"/>
            <w:shd w:val="clear" w:color="auto" w:fill="DFDFDF"/>
          </w:tcPr>
          <w:p>
            <w:pPr>
              <w:pStyle w:val="14"/>
              <w:spacing w:before="55"/>
              <w:ind w:left="56"/>
              <w:rPr>
                <w:b/>
                <w:sz w:val="20"/>
              </w:rPr>
            </w:pPr>
            <w:r>
              <w:rPr>
                <w:b/>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527" w:type="dxa"/>
          </w:tcPr>
          <w:p>
            <w:pPr>
              <w:pStyle w:val="14"/>
              <w:rPr>
                <w:sz w:val="20"/>
              </w:rPr>
            </w:pPr>
            <w:r>
              <w:rPr>
                <w:sz w:val="20"/>
              </w:rPr>
              <w:t>40% acrylamide-bisacrylamide (29:1)</w:t>
            </w:r>
          </w:p>
        </w:tc>
        <w:tc>
          <w:tcPr>
            <w:tcW w:w="891" w:type="dxa"/>
          </w:tcPr>
          <w:p>
            <w:pPr>
              <w:pStyle w:val="14"/>
              <w:rPr>
                <w:sz w:val="20"/>
              </w:rPr>
            </w:pPr>
            <w:r>
              <w:rPr>
                <w:sz w:val="20"/>
              </w:rPr>
              <w:t>12 mL</w:t>
            </w:r>
          </w:p>
        </w:tc>
        <w:tc>
          <w:tcPr>
            <w:tcW w:w="893" w:type="dxa"/>
          </w:tcPr>
          <w:p>
            <w:pPr>
              <w:pStyle w:val="14"/>
              <w:ind w:left="56"/>
              <w:rPr>
                <w:sz w:val="20"/>
              </w:rPr>
            </w:pPr>
            <w:r>
              <w:rPr>
                <w:sz w:val="20"/>
              </w:rPr>
              <w:t>18 mL</w:t>
            </w:r>
          </w:p>
        </w:tc>
        <w:tc>
          <w:tcPr>
            <w:tcW w:w="894" w:type="dxa"/>
          </w:tcPr>
          <w:p>
            <w:pPr>
              <w:pStyle w:val="14"/>
              <w:ind w:left="56"/>
              <w:rPr>
                <w:sz w:val="20"/>
              </w:rPr>
            </w:pPr>
            <w:r>
              <w:rPr>
                <w:sz w:val="20"/>
              </w:rPr>
              <w:t>30 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27" w:type="dxa"/>
          </w:tcPr>
          <w:p>
            <w:pPr>
              <w:pStyle w:val="14"/>
              <w:rPr>
                <w:sz w:val="20"/>
              </w:rPr>
            </w:pPr>
            <w:r>
              <w:rPr>
                <w:sz w:val="20"/>
              </w:rPr>
              <w:t>Urea</w:t>
            </w:r>
          </w:p>
        </w:tc>
        <w:tc>
          <w:tcPr>
            <w:tcW w:w="891" w:type="dxa"/>
          </w:tcPr>
          <w:p>
            <w:pPr>
              <w:pStyle w:val="14"/>
              <w:rPr>
                <w:sz w:val="20"/>
              </w:rPr>
            </w:pPr>
            <w:r>
              <w:rPr>
                <w:sz w:val="20"/>
              </w:rPr>
              <w:t>30 g</w:t>
            </w:r>
          </w:p>
        </w:tc>
        <w:tc>
          <w:tcPr>
            <w:tcW w:w="893" w:type="dxa"/>
          </w:tcPr>
          <w:p>
            <w:pPr>
              <w:pStyle w:val="14"/>
              <w:ind w:left="56"/>
              <w:rPr>
                <w:sz w:val="20"/>
              </w:rPr>
            </w:pPr>
            <w:r>
              <w:rPr>
                <w:sz w:val="20"/>
              </w:rPr>
              <w:t>30 g</w:t>
            </w:r>
          </w:p>
        </w:tc>
        <w:tc>
          <w:tcPr>
            <w:tcW w:w="894" w:type="dxa"/>
          </w:tcPr>
          <w:p>
            <w:pPr>
              <w:pStyle w:val="14"/>
              <w:ind w:left="56"/>
              <w:rPr>
                <w:sz w:val="20"/>
              </w:rPr>
            </w:pPr>
            <w:r>
              <w:rPr>
                <w:sz w:val="20"/>
              </w:rPr>
              <w:t>30 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527" w:type="dxa"/>
          </w:tcPr>
          <w:p>
            <w:pPr>
              <w:pStyle w:val="14"/>
              <w:rPr>
                <w:sz w:val="20"/>
              </w:rPr>
            </w:pPr>
            <w:r>
              <w:rPr>
                <w:sz w:val="20"/>
              </w:rPr>
              <w:t>Distilled water</w:t>
            </w:r>
          </w:p>
        </w:tc>
        <w:tc>
          <w:tcPr>
            <w:tcW w:w="891" w:type="dxa"/>
          </w:tcPr>
          <w:p>
            <w:pPr>
              <w:pStyle w:val="14"/>
              <w:rPr>
                <w:sz w:val="20"/>
              </w:rPr>
            </w:pPr>
            <w:r>
              <w:rPr>
                <w:sz w:val="20"/>
              </w:rPr>
              <w:t>18.5 mL</w:t>
            </w:r>
          </w:p>
        </w:tc>
        <w:tc>
          <w:tcPr>
            <w:tcW w:w="893" w:type="dxa"/>
          </w:tcPr>
          <w:p>
            <w:pPr>
              <w:pStyle w:val="14"/>
              <w:ind w:left="56"/>
              <w:rPr>
                <w:sz w:val="20"/>
              </w:rPr>
            </w:pPr>
            <w:r>
              <w:rPr>
                <w:sz w:val="20"/>
              </w:rPr>
              <w:t>12.5mL</w:t>
            </w:r>
          </w:p>
        </w:tc>
        <w:tc>
          <w:tcPr>
            <w:tcW w:w="894" w:type="dxa"/>
          </w:tcPr>
          <w:p>
            <w:pPr>
              <w:pStyle w:val="14"/>
              <w:ind w:left="56"/>
              <w:rPr>
                <w:sz w:val="20"/>
              </w:rPr>
            </w:pPr>
            <w:r>
              <w:rPr>
                <w:sz w:val="20"/>
              </w:rPr>
              <w:t>0.5mL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27" w:type="dxa"/>
          </w:tcPr>
          <w:p>
            <w:pPr>
              <w:pStyle w:val="14"/>
              <w:rPr>
                <w:sz w:val="20"/>
              </w:rPr>
            </w:pPr>
            <w:r>
              <w:rPr>
                <w:sz w:val="20"/>
              </w:rPr>
              <w:t>1.0 M Tris-borate (pH 8.3), 20 mM EDTA</w:t>
            </w:r>
          </w:p>
        </w:tc>
        <w:tc>
          <w:tcPr>
            <w:tcW w:w="891" w:type="dxa"/>
          </w:tcPr>
          <w:p>
            <w:pPr>
              <w:pStyle w:val="14"/>
              <w:rPr>
                <w:sz w:val="20"/>
              </w:rPr>
            </w:pPr>
            <w:r>
              <w:rPr>
                <w:sz w:val="20"/>
              </w:rPr>
              <w:t>6 mL</w:t>
            </w:r>
          </w:p>
        </w:tc>
        <w:tc>
          <w:tcPr>
            <w:tcW w:w="893" w:type="dxa"/>
          </w:tcPr>
          <w:p>
            <w:pPr>
              <w:pStyle w:val="14"/>
              <w:ind w:left="56"/>
              <w:rPr>
                <w:sz w:val="20"/>
              </w:rPr>
            </w:pPr>
            <w:r>
              <w:rPr>
                <w:sz w:val="20"/>
              </w:rPr>
              <w:t>6 mL</w:t>
            </w:r>
          </w:p>
        </w:tc>
        <w:tc>
          <w:tcPr>
            <w:tcW w:w="894" w:type="dxa"/>
          </w:tcPr>
          <w:p>
            <w:pPr>
              <w:pStyle w:val="14"/>
              <w:ind w:left="56"/>
              <w:rPr>
                <w:sz w:val="20"/>
              </w:rPr>
            </w:pPr>
            <w:r>
              <w:rPr>
                <w:sz w:val="20"/>
              </w:rPr>
              <w:t>6 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3527" w:type="dxa"/>
          </w:tcPr>
          <w:p>
            <w:pPr>
              <w:pStyle w:val="14"/>
              <w:spacing w:before="51"/>
              <w:rPr>
                <w:sz w:val="20"/>
              </w:rPr>
            </w:pPr>
            <w:r>
              <w:rPr>
                <w:sz w:val="20"/>
              </w:rPr>
              <w:t>10% ammonium persulfate</w:t>
            </w:r>
          </w:p>
        </w:tc>
        <w:tc>
          <w:tcPr>
            <w:tcW w:w="891" w:type="dxa"/>
          </w:tcPr>
          <w:p>
            <w:pPr>
              <w:pStyle w:val="14"/>
              <w:spacing w:before="51"/>
              <w:rPr>
                <w:sz w:val="20"/>
              </w:rPr>
            </w:pPr>
            <w:r>
              <w:rPr>
                <w:sz w:val="20"/>
              </w:rPr>
              <w:t>420 µl</w:t>
            </w:r>
          </w:p>
        </w:tc>
        <w:tc>
          <w:tcPr>
            <w:tcW w:w="893" w:type="dxa"/>
          </w:tcPr>
          <w:p>
            <w:pPr>
              <w:pStyle w:val="14"/>
              <w:spacing w:before="51"/>
              <w:ind w:left="56"/>
              <w:rPr>
                <w:sz w:val="20"/>
              </w:rPr>
            </w:pPr>
            <w:r>
              <w:rPr>
                <w:sz w:val="20"/>
              </w:rPr>
              <w:t>420 µl</w:t>
            </w:r>
          </w:p>
        </w:tc>
        <w:tc>
          <w:tcPr>
            <w:tcW w:w="894" w:type="dxa"/>
          </w:tcPr>
          <w:p>
            <w:pPr>
              <w:pStyle w:val="14"/>
              <w:spacing w:before="51"/>
              <w:ind w:left="56"/>
              <w:rPr>
                <w:sz w:val="20"/>
              </w:rPr>
            </w:pPr>
            <w:r>
              <w:rPr>
                <w:sz w:val="20"/>
              </w:rPr>
              <w:t>420 µl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527" w:type="dxa"/>
          </w:tcPr>
          <w:p>
            <w:pPr>
              <w:pStyle w:val="14"/>
              <w:rPr>
                <w:sz w:val="20"/>
              </w:rPr>
            </w:pPr>
            <w:r>
              <w:rPr>
                <w:sz w:val="20"/>
              </w:rPr>
              <w:t>TEMED</w:t>
            </w:r>
          </w:p>
        </w:tc>
        <w:tc>
          <w:tcPr>
            <w:tcW w:w="891" w:type="dxa"/>
          </w:tcPr>
          <w:p>
            <w:pPr>
              <w:pStyle w:val="14"/>
              <w:rPr>
                <w:sz w:val="20"/>
              </w:rPr>
            </w:pPr>
            <w:r>
              <w:rPr>
                <w:sz w:val="20"/>
              </w:rPr>
              <w:t>20 µl</w:t>
            </w:r>
          </w:p>
        </w:tc>
        <w:tc>
          <w:tcPr>
            <w:tcW w:w="893" w:type="dxa"/>
          </w:tcPr>
          <w:p>
            <w:pPr>
              <w:pStyle w:val="14"/>
              <w:ind w:left="56"/>
              <w:rPr>
                <w:sz w:val="20"/>
              </w:rPr>
            </w:pPr>
            <w:r>
              <w:rPr>
                <w:sz w:val="20"/>
              </w:rPr>
              <w:t>20 µl</w:t>
            </w:r>
          </w:p>
        </w:tc>
        <w:tc>
          <w:tcPr>
            <w:tcW w:w="894" w:type="dxa"/>
          </w:tcPr>
          <w:p>
            <w:pPr>
              <w:pStyle w:val="14"/>
              <w:ind w:left="56"/>
              <w:rPr>
                <w:sz w:val="20"/>
              </w:rPr>
            </w:pPr>
            <w:r>
              <w:rPr>
                <w:sz w:val="20"/>
              </w:rPr>
              <w:t>20 µl</w:t>
            </w:r>
          </w:p>
        </w:tc>
      </w:tr>
    </w:tbl>
    <w:p>
      <w:pPr>
        <w:pStyle w:val="4"/>
        <w:spacing w:before="113" w:line="264" w:lineRule="auto"/>
        <w:ind w:left="226" w:right="673"/>
        <w:jc w:val="both"/>
      </w:pPr>
      <w:r>
        <w:t>Mix all the ingredients, except the ammonium persulfate and TEMED in a round bottle and evacuate to degas. Add ammonium persulfate and TEMED just prior casting the gel. 60 mL are enough for a 400 X 200 X 0.5 mm gel.</w:t>
      </w:r>
    </w:p>
    <w:p>
      <w:pPr>
        <w:pStyle w:val="4"/>
        <w:spacing w:before="119" w:line="388" w:lineRule="auto"/>
        <w:ind w:left="226" w:right="2558"/>
        <w:jc w:val="both"/>
      </w:pPr>
      <w:r>
        <w:t>Running Buffer: 100 mM Tris-Borate pH 8.3, 2 mM EDTA. Choose the proper gel concentration from the table bellow:</w:t>
      </w:r>
    </w:p>
    <w:p>
      <w:pPr>
        <w:pStyle w:val="4"/>
        <w:spacing w:before="3"/>
        <w:rPr>
          <w:sz w:val="7"/>
        </w:rPr>
      </w:pPr>
    </w:p>
    <w:tbl>
      <w:tblPr>
        <w:tblStyle w:val="9"/>
        <w:tblW w:w="0" w:type="auto"/>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1419"/>
        <w:gridCol w:w="1817"/>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428" w:type="dxa"/>
            <w:shd w:val="clear" w:color="auto" w:fill="D9D9D9"/>
          </w:tcPr>
          <w:p>
            <w:pPr>
              <w:pStyle w:val="14"/>
              <w:spacing w:before="55"/>
              <w:ind w:left="124" w:right="96" w:firstLine="442"/>
              <w:rPr>
                <w:b/>
                <w:sz w:val="20"/>
              </w:rPr>
            </w:pPr>
            <w:r>
              <w:rPr>
                <w:b/>
                <w:sz w:val="20"/>
              </w:rPr>
              <w:t>Gel concentration</w:t>
            </w:r>
          </w:p>
        </w:tc>
        <w:tc>
          <w:tcPr>
            <w:tcW w:w="1419" w:type="dxa"/>
            <w:shd w:val="clear" w:color="auto" w:fill="D9D9D9"/>
          </w:tcPr>
          <w:p>
            <w:pPr>
              <w:pStyle w:val="14"/>
              <w:spacing w:before="55"/>
              <w:ind w:left="463" w:right="213" w:hanging="221"/>
              <w:rPr>
                <w:b/>
                <w:sz w:val="20"/>
              </w:rPr>
            </w:pPr>
            <w:r>
              <w:rPr>
                <w:b/>
                <w:sz w:val="20"/>
              </w:rPr>
              <w:t>Separation range</w:t>
            </w:r>
          </w:p>
        </w:tc>
        <w:tc>
          <w:tcPr>
            <w:tcW w:w="1817" w:type="dxa"/>
            <w:shd w:val="clear" w:color="auto" w:fill="D9D9D9"/>
          </w:tcPr>
          <w:p>
            <w:pPr>
              <w:pStyle w:val="14"/>
              <w:spacing w:before="55"/>
              <w:ind w:left="125" w:right="9" w:hanging="92"/>
              <w:rPr>
                <w:b/>
                <w:sz w:val="20"/>
              </w:rPr>
            </w:pPr>
            <w:r>
              <w:rPr>
                <w:b/>
                <w:sz w:val="20"/>
              </w:rPr>
              <w:t>Bp corresponding to bromophenol blue</w:t>
            </w:r>
          </w:p>
        </w:tc>
        <w:tc>
          <w:tcPr>
            <w:tcW w:w="1702" w:type="dxa"/>
            <w:shd w:val="clear" w:color="auto" w:fill="D9D9D9"/>
          </w:tcPr>
          <w:p>
            <w:pPr>
              <w:pStyle w:val="14"/>
              <w:spacing w:before="55"/>
              <w:ind w:left="168" w:hanging="82"/>
              <w:rPr>
                <w:b/>
                <w:sz w:val="20"/>
              </w:rPr>
            </w:pPr>
            <w:r>
              <w:rPr>
                <w:b/>
                <w:sz w:val="20"/>
              </w:rPr>
              <w:t>Bp corresponding to xylene cyanol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366" w:type="dxa"/>
            <w:gridSpan w:val="4"/>
          </w:tcPr>
          <w:p>
            <w:pPr>
              <w:pStyle w:val="14"/>
              <w:spacing w:before="55"/>
              <w:ind w:left="119"/>
              <w:rPr>
                <w:b/>
                <w:sz w:val="20"/>
              </w:rPr>
            </w:pPr>
            <w:r>
              <w:rPr>
                <w:b/>
                <w:sz w:val="20"/>
              </w:rPr>
              <w:t>Polyacrylamide (30:1) - ds linear DNA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28" w:type="dxa"/>
          </w:tcPr>
          <w:p>
            <w:pPr>
              <w:pStyle w:val="14"/>
              <w:ind w:left="436" w:right="424"/>
              <w:jc w:val="center"/>
              <w:rPr>
                <w:sz w:val="20"/>
              </w:rPr>
            </w:pPr>
            <w:r>
              <w:rPr>
                <w:sz w:val="20"/>
              </w:rPr>
              <w:t>3.5%</w:t>
            </w:r>
          </w:p>
        </w:tc>
        <w:tc>
          <w:tcPr>
            <w:tcW w:w="1419" w:type="dxa"/>
          </w:tcPr>
          <w:p>
            <w:pPr>
              <w:pStyle w:val="14"/>
              <w:ind w:left="406" w:right="396"/>
              <w:jc w:val="center"/>
              <w:rPr>
                <w:sz w:val="20"/>
              </w:rPr>
            </w:pPr>
            <w:r>
              <w:rPr>
                <w:sz w:val="20"/>
              </w:rPr>
              <w:t>25-500</w:t>
            </w:r>
          </w:p>
        </w:tc>
        <w:tc>
          <w:tcPr>
            <w:tcW w:w="1817" w:type="dxa"/>
          </w:tcPr>
          <w:p>
            <w:pPr>
              <w:pStyle w:val="14"/>
              <w:ind w:left="756"/>
              <w:rPr>
                <w:sz w:val="20"/>
              </w:rPr>
            </w:pPr>
            <w:r>
              <w:rPr>
                <w:sz w:val="20"/>
              </w:rPr>
              <w:t>100</w:t>
            </w:r>
          </w:p>
        </w:tc>
        <w:tc>
          <w:tcPr>
            <w:tcW w:w="1702" w:type="dxa"/>
          </w:tcPr>
          <w:p>
            <w:pPr>
              <w:pStyle w:val="14"/>
              <w:ind w:left="701"/>
              <w:rPr>
                <w:sz w:val="20"/>
              </w:rPr>
            </w:pPr>
            <w:r>
              <w:rPr>
                <w:sz w:val="20"/>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28" w:type="dxa"/>
          </w:tcPr>
          <w:p>
            <w:pPr>
              <w:pStyle w:val="14"/>
              <w:ind w:left="436" w:right="424"/>
              <w:jc w:val="center"/>
              <w:rPr>
                <w:sz w:val="20"/>
              </w:rPr>
            </w:pPr>
            <w:r>
              <w:rPr>
                <w:sz w:val="20"/>
              </w:rPr>
              <w:t>5.0%</w:t>
            </w:r>
          </w:p>
        </w:tc>
        <w:tc>
          <w:tcPr>
            <w:tcW w:w="1419" w:type="dxa"/>
          </w:tcPr>
          <w:p>
            <w:pPr>
              <w:pStyle w:val="14"/>
              <w:ind w:left="406" w:right="396"/>
              <w:jc w:val="center"/>
              <w:rPr>
                <w:sz w:val="20"/>
              </w:rPr>
            </w:pPr>
            <w:r>
              <w:rPr>
                <w:sz w:val="20"/>
              </w:rPr>
              <w:t>15-300</w:t>
            </w:r>
          </w:p>
        </w:tc>
        <w:tc>
          <w:tcPr>
            <w:tcW w:w="1817" w:type="dxa"/>
          </w:tcPr>
          <w:p>
            <w:pPr>
              <w:pStyle w:val="14"/>
              <w:ind w:left="806"/>
              <w:rPr>
                <w:sz w:val="20"/>
              </w:rPr>
            </w:pPr>
            <w:r>
              <w:rPr>
                <w:sz w:val="20"/>
              </w:rPr>
              <w:t>60</w:t>
            </w:r>
          </w:p>
        </w:tc>
        <w:tc>
          <w:tcPr>
            <w:tcW w:w="1702" w:type="dxa"/>
          </w:tcPr>
          <w:p>
            <w:pPr>
              <w:pStyle w:val="14"/>
              <w:ind w:left="701"/>
              <w:rPr>
                <w:sz w:val="20"/>
              </w:rPr>
            </w:pPr>
            <w:r>
              <w:rPr>
                <w:sz w:val="20"/>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28" w:type="dxa"/>
          </w:tcPr>
          <w:p>
            <w:pPr>
              <w:pStyle w:val="14"/>
              <w:ind w:left="436" w:right="424"/>
              <w:jc w:val="center"/>
              <w:rPr>
                <w:sz w:val="20"/>
              </w:rPr>
            </w:pPr>
            <w:r>
              <w:rPr>
                <w:sz w:val="20"/>
              </w:rPr>
              <w:t>8.0%</w:t>
            </w:r>
          </w:p>
        </w:tc>
        <w:tc>
          <w:tcPr>
            <w:tcW w:w="1419" w:type="dxa"/>
          </w:tcPr>
          <w:p>
            <w:pPr>
              <w:pStyle w:val="14"/>
              <w:ind w:left="406" w:right="396"/>
              <w:jc w:val="center"/>
              <w:rPr>
                <w:sz w:val="20"/>
              </w:rPr>
            </w:pPr>
            <w:r>
              <w:rPr>
                <w:sz w:val="20"/>
              </w:rPr>
              <w:t>5-200</w:t>
            </w:r>
          </w:p>
        </w:tc>
        <w:tc>
          <w:tcPr>
            <w:tcW w:w="1817" w:type="dxa"/>
          </w:tcPr>
          <w:p>
            <w:pPr>
              <w:pStyle w:val="14"/>
              <w:ind w:left="806"/>
              <w:rPr>
                <w:sz w:val="20"/>
              </w:rPr>
            </w:pPr>
            <w:r>
              <w:rPr>
                <w:sz w:val="20"/>
              </w:rPr>
              <w:t>25</w:t>
            </w:r>
          </w:p>
        </w:tc>
        <w:tc>
          <w:tcPr>
            <w:tcW w:w="1702" w:type="dxa"/>
          </w:tcPr>
          <w:p>
            <w:pPr>
              <w:pStyle w:val="14"/>
              <w:ind w:left="701"/>
              <w:rPr>
                <w:sz w:val="20"/>
              </w:rPr>
            </w:pPr>
            <w:r>
              <w:rPr>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366" w:type="dxa"/>
            <w:gridSpan w:val="4"/>
          </w:tcPr>
          <w:p>
            <w:pPr>
              <w:pStyle w:val="14"/>
              <w:spacing w:before="55"/>
              <w:ind w:left="119"/>
              <w:rPr>
                <w:b/>
                <w:sz w:val="20"/>
              </w:rPr>
            </w:pPr>
            <w:r>
              <w:rPr>
                <w:b/>
                <w:sz w:val="20"/>
              </w:rPr>
              <w:t>Urea-polyacrylamide (19:1) - ss linear DNA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28" w:type="dxa"/>
          </w:tcPr>
          <w:p>
            <w:pPr>
              <w:pStyle w:val="14"/>
              <w:spacing w:before="51"/>
              <w:ind w:left="436" w:right="424"/>
              <w:jc w:val="center"/>
              <w:rPr>
                <w:sz w:val="20"/>
              </w:rPr>
            </w:pPr>
            <w:r>
              <w:rPr>
                <w:sz w:val="20"/>
              </w:rPr>
              <w:t>5.0%</w:t>
            </w:r>
          </w:p>
        </w:tc>
        <w:tc>
          <w:tcPr>
            <w:tcW w:w="1419" w:type="dxa"/>
          </w:tcPr>
          <w:p>
            <w:pPr>
              <w:pStyle w:val="14"/>
              <w:spacing w:before="0"/>
              <w:ind w:left="0"/>
              <w:rPr>
                <w:sz w:val="20"/>
              </w:rPr>
            </w:pPr>
          </w:p>
        </w:tc>
        <w:tc>
          <w:tcPr>
            <w:tcW w:w="1817" w:type="dxa"/>
          </w:tcPr>
          <w:p>
            <w:pPr>
              <w:pStyle w:val="14"/>
              <w:spacing w:before="51"/>
              <w:ind w:left="806"/>
              <w:rPr>
                <w:sz w:val="20"/>
              </w:rPr>
            </w:pPr>
            <w:r>
              <w:rPr>
                <w:sz w:val="20"/>
              </w:rPr>
              <w:t>30</w:t>
            </w:r>
          </w:p>
        </w:tc>
        <w:tc>
          <w:tcPr>
            <w:tcW w:w="1702" w:type="dxa"/>
          </w:tcPr>
          <w:p>
            <w:pPr>
              <w:pStyle w:val="14"/>
              <w:spacing w:before="51"/>
              <w:ind w:left="701"/>
              <w:rPr>
                <w:sz w:val="20"/>
              </w:rPr>
            </w:pPr>
            <w:r>
              <w:rPr>
                <w:sz w:val="20"/>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28" w:type="dxa"/>
          </w:tcPr>
          <w:p>
            <w:pPr>
              <w:pStyle w:val="14"/>
              <w:ind w:left="436" w:right="424"/>
              <w:jc w:val="center"/>
              <w:rPr>
                <w:sz w:val="20"/>
              </w:rPr>
            </w:pPr>
            <w:r>
              <w:rPr>
                <w:sz w:val="20"/>
              </w:rPr>
              <w:t>6.0%</w:t>
            </w:r>
          </w:p>
        </w:tc>
        <w:tc>
          <w:tcPr>
            <w:tcW w:w="1419" w:type="dxa"/>
          </w:tcPr>
          <w:p>
            <w:pPr>
              <w:pStyle w:val="14"/>
              <w:spacing w:before="0"/>
              <w:ind w:left="0"/>
              <w:rPr>
                <w:sz w:val="20"/>
              </w:rPr>
            </w:pPr>
          </w:p>
        </w:tc>
        <w:tc>
          <w:tcPr>
            <w:tcW w:w="1817" w:type="dxa"/>
          </w:tcPr>
          <w:p>
            <w:pPr>
              <w:pStyle w:val="14"/>
              <w:ind w:left="806"/>
              <w:rPr>
                <w:sz w:val="20"/>
              </w:rPr>
            </w:pPr>
            <w:r>
              <w:rPr>
                <w:sz w:val="20"/>
              </w:rPr>
              <w:t>25</w:t>
            </w:r>
          </w:p>
        </w:tc>
        <w:tc>
          <w:tcPr>
            <w:tcW w:w="1702" w:type="dxa"/>
          </w:tcPr>
          <w:p>
            <w:pPr>
              <w:pStyle w:val="14"/>
              <w:ind w:left="701"/>
              <w:rPr>
                <w:sz w:val="20"/>
              </w:rPr>
            </w:pPr>
            <w:r>
              <w:rPr>
                <w:sz w:val="20"/>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28" w:type="dxa"/>
          </w:tcPr>
          <w:p>
            <w:pPr>
              <w:pStyle w:val="14"/>
              <w:ind w:left="436" w:right="424"/>
              <w:jc w:val="center"/>
              <w:rPr>
                <w:sz w:val="20"/>
              </w:rPr>
            </w:pPr>
            <w:r>
              <w:rPr>
                <w:sz w:val="20"/>
              </w:rPr>
              <w:t>8.0%</w:t>
            </w:r>
          </w:p>
        </w:tc>
        <w:tc>
          <w:tcPr>
            <w:tcW w:w="1419" w:type="dxa"/>
          </w:tcPr>
          <w:p>
            <w:pPr>
              <w:pStyle w:val="14"/>
              <w:spacing w:before="0"/>
              <w:ind w:left="0"/>
              <w:rPr>
                <w:sz w:val="20"/>
              </w:rPr>
            </w:pPr>
          </w:p>
        </w:tc>
        <w:tc>
          <w:tcPr>
            <w:tcW w:w="1817" w:type="dxa"/>
          </w:tcPr>
          <w:p>
            <w:pPr>
              <w:pStyle w:val="14"/>
              <w:ind w:left="806"/>
              <w:rPr>
                <w:sz w:val="20"/>
              </w:rPr>
            </w:pPr>
            <w:r>
              <w:rPr>
                <w:sz w:val="20"/>
              </w:rPr>
              <w:t>20</w:t>
            </w:r>
          </w:p>
        </w:tc>
        <w:tc>
          <w:tcPr>
            <w:tcW w:w="1702" w:type="dxa"/>
          </w:tcPr>
          <w:p>
            <w:pPr>
              <w:pStyle w:val="14"/>
              <w:ind w:left="751"/>
              <w:rPr>
                <w:sz w:val="20"/>
              </w:rPr>
            </w:pPr>
            <w:r>
              <w:rPr>
                <w:sz w:val="20"/>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28" w:type="dxa"/>
          </w:tcPr>
          <w:p>
            <w:pPr>
              <w:pStyle w:val="14"/>
              <w:ind w:left="436" w:right="424"/>
              <w:jc w:val="center"/>
              <w:rPr>
                <w:sz w:val="20"/>
              </w:rPr>
            </w:pPr>
            <w:r>
              <w:rPr>
                <w:sz w:val="20"/>
              </w:rPr>
              <w:t>20.0%</w:t>
            </w:r>
          </w:p>
        </w:tc>
        <w:tc>
          <w:tcPr>
            <w:tcW w:w="1419" w:type="dxa"/>
          </w:tcPr>
          <w:p>
            <w:pPr>
              <w:pStyle w:val="14"/>
              <w:spacing w:before="0"/>
              <w:ind w:left="0"/>
              <w:rPr>
                <w:sz w:val="20"/>
              </w:rPr>
            </w:pPr>
          </w:p>
        </w:tc>
        <w:tc>
          <w:tcPr>
            <w:tcW w:w="1817" w:type="dxa"/>
          </w:tcPr>
          <w:p>
            <w:pPr>
              <w:pStyle w:val="14"/>
              <w:ind w:left="6"/>
              <w:jc w:val="center"/>
              <w:rPr>
                <w:sz w:val="20"/>
              </w:rPr>
            </w:pPr>
            <w:r>
              <w:rPr>
                <w:w w:val="99"/>
                <w:sz w:val="20"/>
              </w:rPr>
              <w:t>7</w:t>
            </w:r>
          </w:p>
        </w:tc>
        <w:tc>
          <w:tcPr>
            <w:tcW w:w="1702" w:type="dxa"/>
          </w:tcPr>
          <w:p>
            <w:pPr>
              <w:pStyle w:val="14"/>
              <w:ind w:left="751"/>
              <w:rPr>
                <w:sz w:val="20"/>
              </w:rPr>
            </w:pPr>
            <w:r>
              <w:rPr>
                <w:sz w:val="20"/>
              </w:rPr>
              <w:t>27</w:t>
            </w:r>
          </w:p>
        </w:tc>
      </w:tr>
    </w:tbl>
    <w:p>
      <w:pPr>
        <w:rPr>
          <w:sz w:val="20"/>
        </w:rPr>
        <w:sectPr>
          <w:headerReference r:id="rId3" w:type="default"/>
          <w:footerReference r:id="rId4" w:type="default"/>
          <w:footerReference r:id="rId5" w:type="even"/>
          <w:pgSz w:w="8420" w:h="11910"/>
          <w:pgMar w:top="470" w:right="460" w:bottom="1060" w:left="340" w:header="0" w:footer="864" w:gutter="0"/>
          <w:cols w:space="720" w:num="1"/>
          <w:titlePg/>
          <w:docGrid w:linePitch="299" w:charSpace="0"/>
        </w:sectPr>
      </w:pPr>
    </w:p>
    <w:p>
      <w:pPr>
        <w:pStyle w:val="2"/>
        <w:spacing w:before="63"/>
      </w:pPr>
      <w:bookmarkStart w:id="13" w:name="_Toc133225819"/>
      <w:r>
        <w:t>Trouble Shooting Guide</w:t>
      </w:r>
      <w:bookmarkEnd w:id="13"/>
    </w:p>
    <w:p>
      <w:pPr>
        <w:pStyle w:val="4"/>
        <w:spacing w:before="7"/>
        <w:rPr>
          <w:b/>
          <w:sz w:val="10"/>
        </w:rPr>
      </w:pPr>
    </w:p>
    <w:tbl>
      <w:tblPr>
        <w:tblStyle w:val="9"/>
        <w:tblW w:w="0" w:type="auto"/>
        <w:tblInd w:w="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212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52" w:type="dxa"/>
            <w:shd w:val="clear" w:color="auto" w:fill="DFDFDF"/>
          </w:tcPr>
          <w:p>
            <w:pPr>
              <w:pStyle w:val="14"/>
              <w:spacing w:before="110"/>
              <w:rPr>
                <w:b/>
                <w:sz w:val="20"/>
              </w:rPr>
            </w:pPr>
            <w:r>
              <w:rPr>
                <w:b/>
                <w:sz w:val="20"/>
              </w:rPr>
              <w:t>Problem</w:t>
            </w:r>
          </w:p>
        </w:tc>
        <w:tc>
          <w:tcPr>
            <w:tcW w:w="2127" w:type="dxa"/>
            <w:shd w:val="clear" w:color="auto" w:fill="DFDFDF"/>
          </w:tcPr>
          <w:p>
            <w:pPr>
              <w:pStyle w:val="14"/>
              <w:spacing w:before="110"/>
              <w:rPr>
                <w:b/>
                <w:sz w:val="20"/>
              </w:rPr>
            </w:pPr>
            <w:r>
              <w:rPr>
                <w:b/>
                <w:sz w:val="20"/>
              </w:rPr>
              <w:t>Possible Cause</w:t>
            </w:r>
          </w:p>
        </w:tc>
        <w:tc>
          <w:tcPr>
            <w:tcW w:w="2976" w:type="dxa"/>
            <w:shd w:val="clear" w:color="auto" w:fill="DFDFDF"/>
          </w:tcPr>
          <w:p>
            <w:pPr>
              <w:pStyle w:val="14"/>
              <w:spacing w:before="110"/>
              <w:rPr>
                <w:b/>
                <w:sz w:val="20"/>
              </w:rPr>
            </w:pPr>
            <w:r>
              <w:rPr>
                <w:b/>
                <w:sz w:val="20"/>
              </w:rPr>
              <w:t>Suggestion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1452" w:type="dxa"/>
            <w:vMerge w:val="restart"/>
          </w:tcPr>
          <w:p>
            <w:pPr>
              <w:pStyle w:val="14"/>
              <w:spacing w:before="110"/>
              <w:ind w:right="37"/>
              <w:rPr>
                <w:b/>
                <w:sz w:val="20"/>
              </w:rPr>
            </w:pPr>
            <w:r>
              <w:rPr>
                <w:b/>
                <w:sz w:val="20"/>
              </w:rPr>
              <w:t>Little or no DNA recovered</w:t>
            </w:r>
          </w:p>
        </w:tc>
        <w:tc>
          <w:tcPr>
            <w:tcW w:w="2127" w:type="dxa"/>
          </w:tcPr>
          <w:p>
            <w:pPr>
              <w:pStyle w:val="14"/>
              <w:spacing w:before="106"/>
              <w:ind w:right="401"/>
              <w:rPr>
                <w:sz w:val="20"/>
              </w:rPr>
            </w:pPr>
            <w:r>
              <w:rPr>
                <w:sz w:val="20"/>
              </w:rPr>
              <w:t>Too little Buffer GC added to eluate.</w:t>
            </w:r>
          </w:p>
        </w:tc>
        <w:tc>
          <w:tcPr>
            <w:tcW w:w="2976" w:type="dxa"/>
          </w:tcPr>
          <w:p>
            <w:pPr>
              <w:pStyle w:val="14"/>
              <w:spacing w:before="106"/>
              <w:rPr>
                <w:sz w:val="20"/>
              </w:rPr>
            </w:pPr>
            <w:r>
              <w:rPr>
                <w:sz w:val="20"/>
              </w:rPr>
              <w:t>Measure volume of eluate and add</w:t>
            </w:r>
          </w:p>
          <w:p>
            <w:pPr>
              <w:pStyle w:val="14"/>
              <w:spacing w:before="0"/>
              <w:ind w:right="239"/>
              <w:rPr>
                <w:sz w:val="20"/>
              </w:rPr>
            </w:pPr>
            <w:r>
              <w:rPr>
                <w:sz w:val="20"/>
              </w:rPr>
              <w:t>4.5 to 5 x volumes of Buffer GC. For DNA &lt;100 bp it may be necessary to add more.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452" w:type="dxa"/>
            <w:vMerge w:val="continue"/>
            <w:tcBorders>
              <w:top w:val="nil"/>
            </w:tcBorders>
          </w:tcPr>
          <w:p>
            <w:pPr>
              <w:rPr>
                <w:sz w:val="2"/>
                <w:szCs w:val="2"/>
              </w:rPr>
            </w:pPr>
          </w:p>
        </w:tc>
        <w:tc>
          <w:tcPr>
            <w:tcW w:w="2127" w:type="dxa"/>
          </w:tcPr>
          <w:p>
            <w:pPr>
              <w:pStyle w:val="14"/>
              <w:spacing w:before="108"/>
              <w:ind w:right="212"/>
              <w:rPr>
                <w:sz w:val="20"/>
              </w:rPr>
            </w:pPr>
            <w:r>
              <w:rPr>
                <w:sz w:val="20"/>
              </w:rPr>
              <w:t>DNA band not excised from gel.</w:t>
            </w:r>
          </w:p>
        </w:tc>
        <w:tc>
          <w:tcPr>
            <w:tcW w:w="2976" w:type="dxa"/>
          </w:tcPr>
          <w:p>
            <w:pPr>
              <w:pStyle w:val="14"/>
              <w:spacing w:before="108"/>
              <w:ind w:right="617"/>
              <w:rPr>
                <w:sz w:val="20"/>
              </w:rPr>
            </w:pPr>
            <w:r>
              <w:rPr>
                <w:sz w:val="20"/>
              </w:rPr>
              <w:t>Inspect gel to ensure band is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452" w:type="dxa"/>
            <w:vMerge w:val="continue"/>
            <w:tcBorders>
              <w:top w:val="nil"/>
            </w:tcBorders>
          </w:tcPr>
          <w:p>
            <w:pPr>
              <w:rPr>
                <w:sz w:val="2"/>
                <w:szCs w:val="2"/>
              </w:rPr>
            </w:pPr>
          </w:p>
        </w:tc>
        <w:tc>
          <w:tcPr>
            <w:tcW w:w="2127" w:type="dxa"/>
          </w:tcPr>
          <w:p>
            <w:pPr>
              <w:pStyle w:val="14"/>
              <w:spacing w:before="109"/>
              <w:ind w:right="96"/>
              <w:rPr>
                <w:sz w:val="20"/>
              </w:rPr>
            </w:pPr>
            <w:r>
              <w:rPr>
                <w:sz w:val="20"/>
              </w:rPr>
              <w:t>Incomplete elution from acrylamide gel.</w:t>
            </w:r>
          </w:p>
        </w:tc>
        <w:tc>
          <w:tcPr>
            <w:tcW w:w="2976" w:type="dxa"/>
          </w:tcPr>
          <w:p>
            <w:pPr>
              <w:pStyle w:val="14"/>
              <w:spacing w:before="109"/>
              <w:ind w:right="517"/>
              <w:rPr>
                <w:sz w:val="20"/>
              </w:rPr>
            </w:pPr>
            <w:r>
              <w:rPr>
                <w:sz w:val="20"/>
              </w:rPr>
              <w:t>Increase incubation time with Elution Buffer.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452" w:type="dxa"/>
            <w:vMerge w:val="continue"/>
            <w:tcBorders>
              <w:top w:val="nil"/>
            </w:tcBorders>
          </w:tcPr>
          <w:p>
            <w:pPr>
              <w:rPr>
                <w:sz w:val="2"/>
                <w:szCs w:val="2"/>
              </w:rPr>
            </w:pPr>
          </w:p>
        </w:tc>
        <w:tc>
          <w:tcPr>
            <w:tcW w:w="2127" w:type="dxa"/>
          </w:tcPr>
          <w:p>
            <w:pPr>
              <w:pStyle w:val="14"/>
              <w:spacing w:before="108"/>
              <w:ind w:right="423"/>
              <w:rPr>
                <w:sz w:val="20"/>
              </w:rPr>
            </w:pPr>
            <w:r>
              <w:rPr>
                <w:sz w:val="20"/>
              </w:rPr>
              <w:t>No ethanol added to Wash Buffer Concentrate.</w:t>
            </w:r>
          </w:p>
        </w:tc>
        <w:tc>
          <w:tcPr>
            <w:tcW w:w="2976" w:type="dxa"/>
          </w:tcPr>
          <w:p>
            <w:pPr>
              <w:pStyle w:val="14"/>
              <w:spacing w:before="108"/>
              <w:rPr>
                <w:sz w:val="20"/>
              </w:rPr>
            </w:pPr>
            <w:r>
              <w:rPr>
                <w:sz w:val="20"/>
              </w:rPr>
              <w:t>Add absolute ethanol to Wash Buffer prior to use.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452" w:type="dxa"/>
            <w:vMerge w:val="continue"/>
            <w:tcBorders>
              <w:top w:val="nil"/>
            </w:tcBorders>
          </w:tcPr>
          <w:p>
            <w:pPr>
              <w:rPr>
                <w:sz w:val="2"/>
                <w:szCs w:val="2"/>
              </w:rPr>
            </w:pPr>
          </w:p>
        </w:tc>
        <w:tc>
          <w:tcPr>
            <w:tcW w:w="2127" w:type="dxa"/>
          </w:tcPr>
          <w:p>
            <w:pPr>
              <w:pStyle w:val="14"/>
              <w:spacing w:before="106"/>
              <w:ind w:right="395"/>
              <w:rPr>
                <w:sz w:val="20"/>
              </w:rPr>
            </w:pPr>
            <w:r>
              <w:rPr>
                <w:sz w:val="20"/>
              </w:rPr>
              <w:t>Starting material too small.</w:t>
            </w:r>
          </w:p>
        </w:tc>
        <w:tc>
          <w:tcPr>
            <w:tcW w:w="2976" w:type="dxa"/>
          </w:tcPr>
          <w:p>
            <w:pPr>
              <w:pStyle w:val="14"/>
              <w:spacing w:before="106"/>
              <w:ind w:right="112"/>
              <w:rPr>
                <w:sz w:val="20"/>
              </w:rPr>
            </w:pPr>
            <w:r>
              <w:rPr>
                <w:sz w:val="20"/>
              </w:rPr>
              <w:t>Increase starting material or assess yield by performance in downstream application.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452" w:type="dxa"/>
          </w:tcPr>
          <w:p>
            <w:pPr>
              <w:pStyle w:val="14"/>
              <w:spacing w:before="111"/>
              <w:ind w:right="148"/>
              <w:rPr>
                <w:b/>
                <w:sz w:val="20"/>
              </w:rPr>
            </w:pPr>
            <w:r>
              <w:rPr>
                <w:b/>
                <w:sz w:val="20"/>
              </w:rPr>
              <w:t>Poly-Gel filter unit clogged</w:t>
            </w:r>
          </w:p>
        </w:tc>
        <w:tc>
          <w:tcPr>
            <w:tcW w:w="2127" w:type="dxa"/>
          </w:tcPr>
          <w:p>
            <w:pPr>
              <w:pStyle w:val="14"/>
              <w:spacing w:before="106"/>
              <w:ind w:right="262"/>
              <w:rPr>
                <w:sz w:val="20"/>
              </w:rPr>
            </w:pPr>
            <w:r>
              <w:rPr>
                <w:sz w:val="20"/>
              </w:rPr>
              <w:t>Acrylamide gel not crushed before adding Elution Buffer.</w:t>
            </w:r>
          </w:p>
        </w:tc>
        <w:tc>
          <w:tcPr>
            <w:tcW w:w="2976" w:type="dxa"/>
          </w:tcPr>
          <w:p>
            <w:pPr>
              <w:pStyle w:val="14"/>
              <w:spacing w:before="106"/>
              <w:rPr>
                <w:sz w:val="20"/>
              </w:rPr>
            </w:pPr>
            <w:r>
              <w:rPr>
                <w:sz w:val="20"/>
              </w:rPr>
              <w:t>Completely mince gel fragment as indicated using razor blade or microscope slide method.</w:t>
            </w:r>
          </w:p>
        </w:tc>
      </w:tr>
    </w:tbl>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4"/>
        <w:spacing w:before="5"/>
        <w:rPr>
          <w:b/>
          <w:sz w:val="27"/>
        </w:rPr>
      </w:pPr>
    </w:p>
    <w:p>
      <w:pPr>
        <w:pStyle w:val="2"/>
        <w:spacing w:before="63"/>
      </w:pPr>
      <w:bookmarkStart w:id="14" w:name="_Toc133225820"/>
      <w:r>
        <w:t>Limited Use and Warranty</w:t>
      </w:r>
      <w:bookmarkEnd w:id="14"/>
    </w:p>
    <w:p>
      <w:pPr>
        <w:adjustRightInd w:val="0"/>
        <w:spacing w:line="360" w:lineRule="auto"/>
        <w:ind w:left="706" w:leftChars="321" w:firstLine="2" w:firstLineChars="1"/>
        <w:rPr>
          <w:szCs w:val="21"/>
        </w:rPr>
      </w:pPr>
      <w:r>
        <w:rPr>
          <w:szCs w:val="21"/>
        </w:rPr>
        <w:t>This product is intended for</w:t>
      </w:r>
      <w:r>
        <w:rPr>
          <w:i/>
          <w:iCs/>
          <w:szCs w:val="21"/>
        </w:rPr>
        <w:t xml:space="preserve"> in vitro</w:t>
      </w:r>
      <w:r>
        <w:rPr>
          <w:szCs w:val="21"/>
        </w:rPr>
        <w:t xml:space="preserve"> research use only. Not for use in human.</w:t>
      </w:r>
    </w:p>
    <w:p>
      <w:pPr>
        <w:adjustRightInd w:val="0"/>
        <w:spacing w:line="360" w:lineRule="auto"/>
        <w:ind w:left="706" w:leftChars="321" w:firstLine="2" w:firstLineChars="1"/>
        <w:rPr>
          <w:szCs w:val="21"/>
        </w:rPr>
      </w:pPr>
      <w:r>
        <w:rPr>
          <w:szCs w:val="21"/>
        </w:rPr>
        <w:t xml:space="preserve">This product is warranted to perform as described in its labeling and in </w:t>
      </w:r>
      <w:r>
        <w:rPr>
          <w:rFonts w:hint="eastAsia"/>
          <w:szCs w:val="21"/>
        </w:rPr>
        <w:t>BEIWO</w:t>
      </w:r>
      <w:r>
        <w:rPr>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szCs w:val="21"/>
        </w:rPr>
        <w:t xml:space="preserve">. </w:t>
      </w:r>
      <w:r>
        <w:rPr>
          <w:rFonts w:hint="eastAsia"/>
          <w:szCs w:val="21"/>
        </w:rPr>
        <w:t>BEIWO</w:t>
      </w:r>
      <w:r>
        <w:rPr>
          <w:szCs w:val="21"/>
        </w:rPr>
        <w:t xml:space="preserve">’s sole obligation and purchaser’s exclusive remedy for breach of this warranty shall be, at the option of </w:t>
      </w:r>
      <w:r>
        <w:rPr>
          <w:rFonts w:hint="eastAsia"/>
          <w:szCs w:val="21"/>
        </w:rPr>
        <w:t>BEIWO</w:t>
      </w:r>
      <w:r>
        <w:rPr>
          <w:szCs w:val="21"/>
        </w:rPr>
        <w:t xml:space="preserve">, to replace the products, </w:t>
      </w:r>
      <w:r>
        <w:rPr>
          <w:rFonts w:hint="eastAsia"/>
          <w:szCs w:val="21"/>
        </w:rPr>
        <w:t>BEIWO</w:t>
      </w:r>
      <w:r>
        <w:rPr>
          <w:szCs w:val="21"/>
        </w:rPr>
        <w:t xml:space="preserve"> shall have no liability for any direct, indirect, consequential, or incidental damage arising out of the use, the results of use, or the inability to use it product.</w:t>
      </w:r>
    </w:p>
    <w:p>
      <w:pPr>
        <w:adjustRightInd w:val="0"/>
        <w:spacing w:line="360" w:lineRule="auto"/>
        <w:ind w:left="706" w:leftChars="321" w:firstLine="1"/>
        <w:rPr>
          <w:bCs/>
          <w:szCs w:val="21"/>
        </w:rPr>
      </w:pPr>
      <w:r>
        <w:rPr>
          <w:bCs/>
          <w:szCs w:val="21"/>
        </w:rPr>
        <w:t>For technical support or learn more product information, please contact us or visit our website.</w:t>
      </w:r>
    </w:p>
    <w:p>
      <w:pPr>
        <w:adjustRightInd w:val="0"/>
        <w:spacing w:line="360" w:lineRule="auto"/>
        <w:rPr>
          <w:bCs/>
          <w:szCs w:val="21"/>
        </w:rPr>
      </w:pPr>
      <w:r>
        <w:pict>
          <v:shape id="_x0000_s2050" o:spid="_x0000_s2050" o:spt="202" type="#_x0000_t202" style="position:absolute;left:0pt;margin-left:160pt;margin-top:6.4pt;height:163.5pt;width:166.8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v:path/>
            <v:fill on="f" focussize="0,0"/>
            <v:stroke on="f" weight="0.5pt" joinstyle="miter"/>
            <v:imagedata o:title=""/>
            <o:lock v:ext="edit"/>
            <v:textbox>
              <w:txbxContent>
                <w:p>
                  <w:pPr>
                    <w:adjustRightInd w:val="0"/>
                    <w:spacing w:line="360" w:lineRule="auto"/>
                    <w:rPr>
                      <w:bCs/>
                      <w:szCs w:val="21"/>
                    </w:rPr>
                  </w:pPr>
                  <w:r>
                    <w:fldChar w:fldCharType="begin"/>
                  </w:r>
                  <w:r>
                    <w:instrText xml:space="preserve"> HYPERLINK "https://www.sigmaaldrich.cn/CN/en/collections/offices" </w:instrText>
                  </w:r>
                  <w:r>
                    <w:fldChar w:fldCharType="separate"/>
                  </w:r>
                  <w:r>
                    <w:rPr>
                      <w:b/>
                      <w:szCs w:val="21"/>
                    </w:rPr>
                    <w:t>Contact Us</w:t>
                  </w:r>
                  <w:r>
                    <w:rPr>
                      <w:b/>
                      <w:szCs w:val="21"/>
                    </w:rPr>
                    <w:fldChar w:fldCharType="end"/>
                  </w:r>
                  <w:r>
                    <w:rPr>
                      <w:b/>
                      <w:szCs w:val="21"/>
                    </w:rPr>
                    <w:t>:</w:t>
                  </w:r>
                  <w:r>
                    <w:rPr>
                      <w:bCs/>
                      <w:szCs w:val="21"/>
                    </w:rPr>
                    <w:t xml:space="preserve"> </w:t>
                  </w:r>
                  <w:r>
                    <w:rPr>
                      <w:bCs/>
                      <w:color w:val="0000FF"/>
                      <w:szCs w:val="21"/>
                    </w:rPr>
                    <w:t>400-115-2855</w:t>
                  </w:r>
                </w:p>
                <w:p>
                  <w:pPr>
                    <w:adjustRightInd w:val="0"/>
                    <w:spacing w:line="360" w:lineRule="auto"/>
                    <w:rPr>
                      <w:bCs/>
                      <w:color w:val="0000FF"/>
                      <w:szCs w:val="21"/>
                    </w:rPr>
                  </w:pPr>
                  <w:r>
                    <w:fldChar w:fldCharType="begin"/>
                  </w:r>
                  <w:r>
                    <w:instrText xml:space="preserve"> HYPERLINK "http://www.beiwobiomedical.com" </w:instrText>
                  </w:r>
                  <w:r>
                    <w:fldChar w:fldCharType="separate"/>
                  </w:r>
                  <w:r>
                    <w:rPr>
                      <w:rFonts w:hint="eastAsia"/>
                      <w:bCs/>
                      <w:color w:val="0000FF"/>
                      <w:szCs w:val="21"/>
                    </w:rPr>
                    <w:t>www.beiwobiomedical.com</w:t>
                  </w:r>
                  <w:r>
                    <w:rPr>
                      <w:rFonts w:hint="eastAsia"/>
                      <w:bCs/>
                      <w:color w:val="0000FF"/>
                      <w:szCs w:val="21"/>
                    </w:rPr>
                    <w:fldChar w:fldCharType="end"/>
                  </w:r>
                </w:p>
                <w:p>
                  <w:pPr>
                    <w:adjustRightInd w:val="0"/>
                    <w:spacing w:line="360" w:lineRule="auto"/>
                    <w:ind w:left="1104" w:hanging="1100" w:hangingChars="500"/>
                    <w:rPr>
                      <w:b/>
                      <w:szCs w:val="21"/>
                    </w:rPr>
                  </w:pPr>
                  <w:r>
                    <w:fldChar w:fldCharType="begin"/>
                  </w:r>
                  <w:r>
                    <w:instrText xml:space="preserve"> HYPERLINK "https://www.sigmaaldrich.cn/CN/en/support/customer-support" </w:instrText>
                  </w:r>
                  <w:r>
                    <w:fldChar w:fldCharType="separate"/>
                  </w:r>
                  <w:r>
                    <w:rPr>
                      <w:b/>
                      <w:szCs w:val="21"/>
                    </w:rPr>
                    <w:t>Customer Support</w:t>
                  </w:r>
                  <w:r>
                    <w:rPr>
                      <w:b/>
                      <w:szCs w:val="21"/>
                    </w:rPr>
                    <w:fldChar w:fldCharType="end"/>
                  </w:r>
                  <w:r>
                    <w:rPr>
                      <w:b/>
                      <w:szCs w:val="21"/>
                    </w:rPr>
                    <w:t>:</w:t>
                  </w:r>
                </w:p>
                <w:p>
                  <w:pPr>
                    <w:adjustRightInd w:val="0"/>
                    <w:spacing w:line="360" w:lineRule="auto"/>
                    <w:ind w:left="1100" w:hanging="1100" w:hangingChars="500"/>
                    <w:rPr>
                      <w:bCs/>
                      <w:color w:val="0000FF"/>
                      <w:szCs w:val="21"/>
                    </w:rPr>
                  </w:pPr>
                  <w:r>
                    <w:fldChar w:fldCharType="begin"/>
                  </w:r>
                  <w:r>
                    <w:instrText xml:space="preserve"> HYPERLINK "mailto:sales@biomiga.com.cn" \h </w:instrText>
                  </w:r>
                  <w:r>
                    <w:fldChar w:fldCharType="separate"/>
                  </w:r>
                  <w:r>
                    <w:rPr>
                      <w:rFonts w:hint="eastAsia"/>
                      <w:bCs/>
                      <w:color w:val="0000FF"/>
                      <w:szCs w:val="21"/>
                    </w:rPr>
                    <w:t>market</w:t>
                  </w:r>
                  <w:r>
                    <w:rPr>
                      <w:bCs/>
                      <w:color w:val="0000FF"/>
                      <w:szCs w:val="21"/>
                    </w:rPr>
                    <w:t>@</w:t>
                  </w:r>
                  <w:r>
                    <w:rPr>
                      <w:rFonts w:hint="eastAsia"/>
                      <w:bCs/>
                      <w:color w:val="0000FF"/>
                      <w:szCs w:val="21"/>
                    </w:rPr>
                    <w:t>beiwobiomedical</w:t>
                  </w:r>
                  <w:r>
                    <w:rPr>
                      <w:bCs/>
                      <w:color w:val="0000FF"/>
                      <w:szCs w:val="21"/>
                    </w:rPr>
                    <w:t>.com</w:t>
                  </w:r>
                  <w:r>
                    <w:rPr>
                      <w:bCs/>
                      <w:color w:val="0000FF"/>
                      <w:szCs w:val="21"/>
                    </w:rPr>
                    <w:fldChar w:fldCharType="end"/>
                  </w:r>
                </w:p>
                <w:p>
                  <w:pPr>
                    <w:adjustRightInd w:val="0"/>
                    <w:spacing w:line="360" w:lineRule="auto"/>
                    <w:rPr>
                      <w:b/>
                      <w:szCs w:val="21"/>
                    </w:rPr>
                  </w:pPr>
                  <w:r>
                    <w:fldChar w:fldCharType="begin"/>
                  </w:r>
                  <w:r>
                    <w:instrText xml:space="preserve"> HYPERLINK "mailto:Technical%20Support" </w:instrText>
                  </w:r>
                  <w:r>
                    <w:fldChar w:fldCharType="separate"/>
                  </w:r>
                  <w:r>
                    <w:rPr>
                      <w:b/>
                      <w:szCs w:val="21"/>
                    </w:rPr>
                    <w:t>Technical Support</w:t>
                  </w:r>
                  <w:r>
                    <w:rPr>
                      <w:b/>
                      <w:szCs w:val="21"/>
                    </w:rPr>
                    <w:fldChar w:fldCharType="end"/>
                  </w:r>
                  <w:r>
                    <w:rPr>
                      <w:b/>
                      <w:szCs w:val="21"/>
                    </w:rPr>
                    <w:t>:</w:t>
                  </w:r>
                  <w:r>
                    <w:rPr>
                      <w:rFonts w:hint="eastAsia"/>
                      <w:b/>
                      <w:szCs w:val="21"/>
                    </w:rPr>
                    <w:t xml:space="preserve"> </w:t>
                  </w:r>
                </w:p>
                <w:p>
                  <w:pPr>
                    <w:adjustRightInd w:val="0"/>
                    <w:spacing w:line="360" w:lineRule="auto"/>
                    <w:rPr>
                      <w:color w:val="0000FF"/>
                    </w:rPr>
                  </w:pPr>
                  <w:r>
                    <w:rPr>
                      <w:rFonts w:hint="eastAsia"/>
                      <w:bCs/>
                      <w:color w:val="0000FF"/>
                      <w:szCs w:val="21"/>
                      <w:lang w:eastAsia="zh-CN"/>
                    </w:rPr>
                    <w:t>t</w:t>
                  </w:r>
                  <w:r>
                    <w:rPr>
                      <w:rFonts w:hint="eastAsia"/>
                      <w:bCs/>
                      <w:color w:val="0000FF"/>
                      <w:szCs w:val="21"/>
                    </w:rPr>
                    <w:t>ech</w:t>
                  </w:r>
                  <w:r>
                    <w:rPr>
                      <w:bCs/>
                      <w:color w:val="0000FF"/>
                      <w:szCs w:val="21"/>
                    </w:rPr>
                    <w:t>@</w:t>
                  </w:r>
                  <w:r>
                    <w:rPr>
                      <w:rFonts w:hint="eastAsia"/>
                      <w:bCs/>
                      <w:color w:val="0000FF"/>
                      <w:szCs w:val="21"/>
                    </w:rPr>
                    <w:t>beiwobiomedical</w:t>
                  </w:r>
                  <w:r>
                    <w:rPr>
                      <w:bCs/>
                      <w:color w:val="0000FF"/>
                      <w:szCs w:val="21"/>
                    </w:rPr>
                    <w:t>.com</w:t>
                  </w:r>
                </w:p>
              </w:txbxContent>
            </v:textbox>
          </v:shape>
        </w:pict>
      </w:r>
      <w:r>
        <w:drawing>
          <wp:anchor distT="0" distB="0" distL="114300" distR="114300" simplePos="0" relativeHeight="251660288" behindDoc="0" locked="0" layoutInCell="1" allowOverlap="1">
            <wp:simplePos x="0" y="0"/>
            <wp:positionH relativeFrom="column">
              <wp:posOffset>644525</wp:posOffset>
            </wp:positionH>
            <wp:positionV relativeFrom="paragraph">
              <wp:posOffset>355600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7"/>
                    <a:stretch>
                      <a:fillRect/>
                    </a:stretch>
                  </pic:blipFill>
                  <pic:spPr>
                    <a:xfrm>
                      <a:off x="0" y="0"/>
                      <a:ext cx="1044575" cy="1044575"/>
                    </a:xfrm>
                    <a:prstGeom prst="rect">
                      <a:avLst/>
                    </a:prstGeom>
                  </pic:spPr>
                </pic:pic>
              </a:graphicData>
            </a:graphic>
          </wp:anchor>
        </w:drawing>
      </w:r>
    </w:p>
    <w:p>
      <w:pPr>
        <w:pStyle w:val="4"/>
        <w:spacing w:before="8"/>
      </w:pPr>
    </w:p>
    <w:sectPr>
      <w:pgSz w:w="8420" w:h="11910"/>
      <w:pgMar w:top="780" w:right="460" w:bottom="1060" w:left="340" w:header="0" w:footer="8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eastAsia="zh-CN"/>
      </w:rPr>
    </w:pPr>
    <w:r>
      <w:fldChar w:fldCharType="begin"/>
    </w:r>
    <w:r>
      <w:instrText xml:space="preserve"> HYPERLINK "http://www.biomiga.com.cn/" \h </w:instrText>
    </w:r>
    <w:r>
      <w:fldChar w:fldCharType="separate"/>
    </w:r>
    <w:r>
      <w:rPr>
        <w:rFonts w:hint="eastAsia" w:eastAsia="宋体"/>
        <w:bCs/>
        <w:lang w:eastAsia="zh-CN"/>
      </w:rPr>
      <w:t>www.beiwobiomedical.com</w:t>
    </w:r>
    <w:r>
      <w:rPr>
        <w:rFonts w:hint="eastAsia" w:eastAsia="宋体"/>
        <w:bCs/>
        <w:lang w:eastAsia="zh-CN"/>
      </w:rPr>
      <w:fldChar w:fldCharType="end"/>
    </w:r>
    <w:r>
      <w:rPr>
        <w:rFonts w:ascii="Arial"/>
      </w:rPr>
      <w:ptab w:relativeTo="margin" w:alignment="center" w:leader="none"/>
    </w:r>
    <w:r>
      <w:rPr>
        <w:lang w:val="zh-CN" w:eastAsia="zh-CN"/>
      </w:rPr>
      <w:t xml:space="preserve">Page </w:t>
    </w:r>
    <w:r>
      <w:fldChar w:fldCharType="begin"/>
    </w:r>
    <w:r>
      <w:rPr>
        <w:lang w:eastAsia="zh-CN"/>
      </w:rPr>
      <w:instrText xml:space="preserve"> PAGE  \* MERGEFORMAT </w:instrText>
    </w:r>
    <w:r>
      <w:fldChar w:fldCharType="separate"/>
    </w:r>
    <w:r>
      <w:rPr>
        <w:lang w:eastAsia="zh-CN"/>
      </w:rPr>
      <w:t>11</w:t>
    </w:r>
    <w:r>
      <w:fldChar w:fldCharType="end"/>
    </w:r>
    <w:r>
      <w:rPr>
        <w:lang w:eastAsia="zh-CN"/>
      </w:rPr>
      <w:t xml:space="preserve"> </w:t>
    </w:r>
    <w:r>
      <w:rPr>
        <w:rFonts w:ascii="Arial"/>
      </w:rPr>
      <w:ptab w:relativeTo="margin" w:alignment="right" w:leader="none"/>
    </w:r>
    <w:r>
      <w:rPr>
        <w:rFonts w:eastAsia="宋体"/>
        <w:bCs/>
        <w:lang w:eastAsia="zh-CN"/>
      </w:rPr>
      <w:t>400-115-2855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pPr>
    <w:r>
      <w:pict>
        <v:shape id="_x0000_s1027" o:spid="_x0000_s1027" o:spt="202" type="#_x0000_t202" style="position:absolute;left:0pt;margin-left:53pt;margin-top:541.1pt;height:26.45pt;width:344.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4"/>
                  <w:tabs>
                    <w:tab w:val="left" w:pos="6849"/>
                  </w:tabs>
                  <w:spacing w:before="12" w:line="278" w:lineRule="auto"/>
                  <w:ind w:left="1642" w:right="38" w:hanging="1623"/>
                  <w:rPr>
                    <w:rFonts w:ascii="Arial"/>
                  </w:rPr>
                </w:pPr>
                <w:r>
                  <w:rPr>
                    <w:rFonts w:ascii="Arial"/>
                    <w:spacing w:val="-3"/>
                    <w:w w:val="99"/>
                    <w:u w:val="single"/>
                  </w:rPr>
                  <w:t xml:space="preserve"> </w:t>
                </w:r>
                <w:r>
                  <w:rPr>
                    <w:rFonts w:ascii="Arial"/>
                    <w:u w:val="single"/>
                  </w:rPr>
                  <w:t>Page</w:t>
                </w:r>
                <w:r>
                  <w:rPr>
                    <w:rFonts w:ascii="Arial"/>
                    <w:spacing w:val="-4"/>
                    <w:u w:val="single"/>
                  </w:rPr>
                  <w:t xml:space="preserve"> </w:t>
                </w:r>
                <w:r>
                  <w:fldChar w:fldCharType="begin"/>
                </w:r>
                <w:r>
                  <w:rPr>
                    <w:rFonts w:ascii="Arial"/>
                    <w:u w:val="single"/>
                  </w:rPr>
                  <w:instrText xml:space="preserve"> PAGE </w:instrText>
                </w:r>
                <w:r>
                  <w:fldChar w:fldCharType="separate"/>
                </w:r>
                <w:r>
                  <w:t>10</w:t>
                </w:r>
                <w:r>
                  <w:fldChar w:fldCharType="end"/>
                </w:r>
                <w:r>
                  <w:rPr>
                    <w:rFonts w:ascii="Arial"/>
                    <w:u w:val="single"/>
                  </w:rPr>
                  <w:tab/>
                </w:r>
                <w:r>
                  <w:rPr>
                    <w:rFonts w:ascii="Arial"/>
                    <w:u w:val="single"/>
                  </w:rPr>
                  <w:tab/>
                </w:r>
                <w:r>
                  <w:rPr>
                    <w:rFonts w:ascii="Arial"/>
                  </w:rPr>
                  <w:t xml:space="preserve"> EZgene</w:t>
                </w:r>
                <w:r>
                  <w:rPr>
                    <w:rFonts w:ascii="Arial"/>
                    <w:position w:val="6"/>
                    <w:sz w:val="13"/>
                  </w:rPr>
                  <w:t xml:space="preserve">TM </w:t>
                </w:r>
                <w:r>
                  <w:rPr>
                    <w:rFonts w:ascii="Arial"/>
                  </w:rPr>
                  <w:t>Poly-Gel DNA Purification</w:t>
                </w:r>
                <w:r>
                  <w:rPr>
                    <w:rFonts w:ascii="Arial"/>
                    <w:spacing w:val="4"/>
                  </w:rPr>
                  <w:t xml:space="preserve"> </w:t>
                </w:r>
                <w:r>
                  <w:rPr>
                    <w:rFonts w:ascii="Arial"/>
                  </w:rPr>
                  <w:t>Kit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050"/>
      </w:tabs>
      <w:spacing w:before="12" w:line="278" w:lineRule="auto"/>
      <w:ind w:left="1642" w:right="38" w:hanging="1623"/>
      <w:jc w:val="center"/>
      <w:rPr>
        <w:rFonts w:ascii="Arial"/>
      </w:rPr>
    </w:pPr>
    <w:r>
      <w:rPr>
        <w:rFonts w:ascii="Arial"/>
      </w:rPr>
      <w:t>BW</w:t>
    </w:r>
    <w:r>
      <w:rPr>
        <w:rFonts w:hint="eastAsia" w:asciiTheme="minorEastAsia" w:hAnsiTheme="minorEastAsia" w:eastAsiaTheme="minorEastAsia"/>
        <w:lang w:eastAsia="zh-CN"/>
      </w:rPr>
      <w:t>-DC</w:t>
    </w:r>
    <w:r>
      <w:rPr>
        <w:rFonts w:ascii="Arial"/>
      </w:rPr>
      <w:t>3512EZgene</w:t>
    </w:r>
    <w:r>
      <w:rPr>
        <w:rFonts w:ascii="Arial"/>
        <w:position w:val="6"/>
        <w:sz w:val="13"/>
      </w:rPr>
      <w:t xml:space="preserve">TM </w:t>
    </w:r>
    <w:r>
      <w:rPr>
        <w:rFonts w:ascii="Arial"/>
      </w:rPr>
      <w:t>Poly-Gel DNA Purification</w:t>
    </w:r>
    <w:r>
      <w:rPr>
        <w:rFonts w:ascii="Arial"/>
        <w:spacing w:val="5"/>
      </w:rPr>
      <w:t xml:space="preserve"> </w:t>
    </w:r>
    <w:r>
      <w:rPr>
        <w:rFonts w:ascii="Arial"/>
      </w:rPr>
      <w:t>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84" w:hanging="359"/>
      </w:pPr>
      <w:rPr>
        <w:rFonts w:hint="default" w:ascii="Times New Roman" w:hAnsi="Times New Roman" w:eastAsia="宋体" w:cs="Times New Roman"/>
        <w:spacing w:val="0"/>
        <w:w w:val="99"/>
        <w:sz w:val="20"/>
        <w:szCs w:val="20"/>
        <w:lang w:val="en-US" w:eastAsia="en-US" w:bidi="en-US"/>
      </w:rPr>
    </w:lvl>
    <w:lvl w:ilvl="1" w:tentative="0">
      <w:start w:val="1"/>
      <w:numFmt w:val="decimal"/>
      <w:lvlText w:val="%2."/>
      <w:lvlJc w:val="left"/>
      <w:pPr>
        <w:ind w:left="1068" w:hanging="358"/>
      </w:pPr>
      <w:rPr>
        <w:rFonts w:hint="default" w:ascii="Times New Roman" w:hAnsi="Times New Roman" w:eastAsia="宋体" w:cs="Times New Roman"/>
        <w:spacing w:val="0"/>
        <w:w w:val="99"/>
        <w:sz w:val="20"/>
        <w:szCs w:val="20"/>
        <w:lang w:val="en-US" w:eastAsia="en-US" w:bidi="en-US"/>
      </w:rPr>
    </w:lvl>
    <w:lvl w:ilvl="2" w:tentative="0">
      <w:start w:val="0"/>
      <w:numFmt w:val="bullet"/>
      <w:lvlText w:val="•"/>
      <w:lvlJc w:val="left"/>
      <w:pPr>
        <w:ind w:left="1877" w:hanging="358"/>
      </w:pPr>
      <w:rPr>
        <w:rFonts w:hint="default"/>
        <w:lang w:val="en-US" w:eastAsia="en-US" w:bidi="en-US"/>
      </w:rPr>
    </w:lvl>
    <w:lvl w:ilvl="3" w:tentative="0">
      <w:start w:val="0"/>
      <w:numFmt w:val="bullet"/>
      <w:lvlText w:val="•"/>
      <w:lvlJc w:val="left"/>
      <w:pPr>
        <w:ind w:left="2595" w:hanging="358"/>
      </w:pPr>
      <w:rPr>
        <w:rFonts w:hint="default"/>
        <w:lang w:val="en-US" w:eastAsia="en-US" w:bidi="en-US"/>
      </w:rPr>
    </w:lvl>
    <w:lvl w:ilvl="4" w:tentative="0">
      <w:start w:val="0"/>
      <w:numFmt w:val="bullet"/>
      <w:lvlText w:val="•"/>
      <w:lvlJc w:val="left"/>
      <w:pPr>
        <w:ind w:left="3313" w:hanging="358"/>
      </w:pPr>
      <w:rPr>
        <w:rFonts w:hint="default"/>
        <w:lang w:val="en-US" w:eastAsia="en-US" w:bidi="en-US"/>
      </w:rPr>
    </w:lvl>
    <w:lvl w:ilvl="5" w:tentative="0">
      <w:start w:val="0"/>
      <w:numFmt w:val="bullet"/>
      <w:lvlText w:val="•"/>
      <w:lvlJc w:val="left"/>
      <w:pPr>
        <w:ind w:left="4030" w:hanging="358"/>
      </w:pPr>
      <w:rPr>
        <w:rFonts w:hint="default"/>
        <w:lang w:val="en-US" w:eastAsia="en-US" w:bidi="en-US"/>
      </w:rPr>
    </w:lvl>
    <w:lvl w:ilvl="6" w:tentative="0">
      <w:start w:val="0"/>
      <w:numFmt w:val="bullet"/>
      <w:lvlText w:val="•"/>
      <w:lvlJc w:val="left"/>
      <w:pPr>
        <w:ind w:left="4748" w:hanging="358"/>
      </w:pPr>
      <w:rPr>
        <w:rFonts w:hint="default"/>
        <w:lang w:val="en-US" w:eastAsia="en-US" w:bidi="en-US"/>
      </w:rPr>
    </w:lvl>
    <w:lvl w:ilvl="7" w:tentative="0">
      <w:start w:val="0"/>
      <w:numFmt w:val="bullet"/>
      <w:lvlText w:val="•"/>
      <w:lvlJc w:val="left"/>
      <w:pPr>
        <w:ind w:left="5466" w:hanging="358"/>
      </w:pPr>
      <w:rPr>
        <w:rFonts w:hint="default"/>
        <w:lang w:val="en-US" w:eastAsia="en-US" w:bidi="en-US"/>
      </w:rPr>
    </w:lvl>
    <w:lvl w:ilvl="8" w:tentative="0">
      <w:start w:val="0"/>
      <w:numFmt w:val="bullet"/>
      <w:lvlText w:val="•"/>
      <w:lvlJc w:val="left"/>
      <w:pPr>
        <w:ind w:left="6183" w:hanging="358"/>
      </w:pPr>
      <w:rPr>
        <w:rFonts w:hint="default"/>
        <w:lang w:val="en-US" w:eastAsia="en-US" w:bidi="en-US"/>
      </w:rPr>
    </w:lvl>
  </w:abstractNum>
  <w:abstractNum w:abstractNumId="1">
    <w:nsid w:val="0053208E"/>
    <w:multiLevelType w:val="multilevel"/>
    <w:tmpl w:val="0053208E"/>
    <w:lvl w:ilvl="0" w:tentative="0">
      <w:start w:val="0"/>
      <w:numFmt w:val="bullet"/>
      <w:lvlText w:val=""/>
      <w:lvlJc w:val="left"/>
      <w:pPr>
        <w:ind w:left="793" w:hanging="339"/>
      </w:pPr>
      <w:rPr>
        <w:rFonts w:hint="default" w:ascii="Wingdings" w:hAnsi="Wingdings" w:eastAsia="Wingdings" w:cs="Wingdings"/>
        <w:w w:val="101"/>
        <w:sz w:val="24"/>
        <w:szCs w:val="24"/>
        <w:lang w:val="en-US" w:eastAsia="en-US" w:bidi="en-US"/>
      </w:rPr>
    </w:lvl>
    <w:lvl w:ilvl="1" w:tentative="0">
      <w:start w:val="0"/>
      <w:numFmt w:val="bullet"/>
      <w:lvlText w:val=""/>
      <w:lvlJc w:val="left"/>
      <w:pPr>
        <w:ind w:left="946" w:hanging="360"/>
      </w:pPr>
      <w:rPr>
        <w:rFonts w:hint="default" w:ascii="Symbol" w:hAnsi="Symbol" w:eastAsia="Symbol" w:cs="Symbol"/>
        <w:w w:val="99"/>
        <w:sz w:val="20"/>
        <w:szCs w:val="20"/>
        <w:lang w:val="en-US" w:eastAsia="en-US" w:bidi="en-US"/>
      </w:rPr>
    </w:lvl>
    <w:lvl w:ilvl="2" w:tentative="0">
      <w:start w:val="1"/>
      <w:numFmt w:val="decimal"/>
      <w:lvlText w:val="%3."/>
      <w:lvlJc w:val="left"/>
      <w:pPr>
        <w:ind w:left="1150" w:hanging="360"/>
      </w:pPr>
      <w:rPr>
        <w:rFonts w:hint="default" w:ascii="Times New Roman" w:hAnsi="Times New Roman" w:eastAsia="Times New Roman" w:cs="Times New Roman"/>
        <w:b/>
        <w:bCs/>
        <w:spacing w:val="0"/>
        <w:w w:val="99"/>
        <w:sz w:val="20"/>
        <w:szCs w:val="20"/>
        <w:lang w:val="en-US" w:eastAsia="en-US" w:bidi="en-US"/>
      </w:rPr>
    </w:lvl>
    <w:lvl w:ilvl="3" w:tentative="0">
      <w:start w:val="0"/>
      <w:numFmt w:val="bullet"/>
      <w:lvlText w:val="•"/>
      <w:lvlJc w:val="left"/>
      <w:pPr>
        <w:ind w:left="1967" w:hanging="360"/>
      </w:pPr>
      <w:rPr>
        <w:rFonts w:hint="default"/>
        <w:lang w:val="en-US" w:eastAsia="en-US" w:bidi="en-US"/>
      </w:rPr>
    </w:lvl>
    <w:lvl w:ilvl="4" w:tentative="0">
      <w:start w:val="0"/>
      <w:numFmt w:val="bullet"/>
      <w:lvlText w:val="•"/>
      <w:lvlJc w:val="left"/>
      <w:pPr>
        <w:ind w:left="2774" w:hanging="360"/>
      </w:pPr>
      <w:rPr>
        <w:rFonts w:hint="default"/>
        <w:lang w:val="en-US" w:eastAsia="en-US" w:bidi="en-US"/>
      </w:rPr>
    </w:lvl>
    <w:lvl w:ilvl="5" w:tentative="0">
      <w:start w:val="0"/>
      <w:numFmt w:val="bullet"/>
      <w:lvlText w:val="•"/>
      <w:lvlJc w:val="left"/>
      <w:pPr>
        <w:ind w:left="3582" w:hanging="360"/>
      </w:pPr>
      <w:rPr>
        <w:rFonts w:hint="default"/>
        <w:lang w:val="en-US" w:eastAsia="en-US" w:bidi="en-US"/>
      </w:rPr>
    </w:lvl>
    <w:lvl w:ilvl="6" w:tentative="0">
      <w:start w:val="0"/>
      <w:numFmt w:val="bullet"/>
      <w:lvlText w:val="•"/>
      <w:lvlJc w:val="left"/>
      <w:pPr>
        <w:ind w:left="4389" w:hanging="360"/>
      </w:pPr>
      <w:rPr>
        <w:rFonts w:hint="default"/>
        <w:lang w:val="en-US" w:eastAsia="en-US" w:bidi="en-US"/>
      </w:rPr>
    </w:lvl>
    <w:lvl w:ilvl="7" w:tentative="0">
      <w:start w:val="0"/>
      <w:numFmt w:val="bullet"/>
      <w:lvlText w:val="•"/>
      <w:lvlJc w:val="left"/>
      <w:pPr>
        <w:ind w:left="5197" w:hanging="360"/>
      </w:pPr>
      <w:rPr>
        <w:rFonts w:hint="default"/>
        <w:lang w:val="en-US" w:eastAsia="en-US" w:bidi="en-US"/>
      </w:rPr>
    </w:lvl>
    <w:lvl w:ilvl="8" w:tentative="0">
      <w:start w:val="0"/>
      <w:numFmt w:val="bullet"/>
      <w:lvlText w:val="•"/>
      <w:lvlJc w:val="left"/>
      <w:pPr>
        <w:ind w:left="6004" w:hanging="360"/>
      </w:pPr>
      <w:rPr>
        <w:rFonts w:hint="default"/>
        <w:lang w:val="en-US" w:eastAsia="en-US" w:bidi="en-US"/>
      </w:rPr>
    </w:lvl>
  </w:abstractNum>
  <w:abstractNum w:abstractNumId="2">
    <w:nsid w:val="0A783F07"/>
    <w:multiLevelType w:val="multilevel"/>
    <w:tmpl w:val="0A783F07"/>
    <w:lvl w:ilvl="0" w:tentative="0">
      <w:start w:val="1"/>
      <w:numFmt w:val="decimal"/>
      <w:lvlText w:val="%1."/>
      <w:lvlJc w:val="left"/>
      <w:pPr>
        <w:ind w:left="665" w:hanging="440"/>
      </w:pPr>
    </w:lvl>
    <w:lvl w:ilvl="1" w:tentative="0">
      <w:start w:val="1"/>
      <w:numFmt w:val="lowerLetter"/>
      <w:lvlText w:val="%2)"/>
      <w:lvlJc w:val="left"/>
      <w:pPr>
        <w:ind w:left="1105" w:hanging="440"/>
      </w:pPr>
    </w:lvl>
    <w:lvl w:ilvl="2" w:tentative="0">
      <w:start w:val="1"/>
      <w:numFmt w:val="lowerRoman"/>
      <w:lvlText w:val="%3."/>
      <w:lvlJc w:val="right"/>
      <w:pPr>
        <w:ind w:left="1545" w:hanging="440"/>
      </w:pPr>
    </w:lvl>
    <w:lvl w:ilvl="3" w:tentative="0">
      <w:start w:val="1"/>
      <w:numFmt w:val="decimal"/>
      <w:lvlText w:val="%4."/>
      <w:lvlJc w:val="left"/>
      <w:pPr>
        <w:ind w:left="1985" w:hanging="440"/>
      </w:pPr>
    </w:lvl>
    <w:lvl w:ilvl="4" w:tentative="0">
      <w:start w:val="1"/>
      <w:numFmt w:val="lowerLetter"/>
      <w:lvlText w:val="%5)"/>
      <w:lvlJc w:val="left"/>
      <w:pPr>
        <w:ind w:left="2425" w:hanging="440"/>
      </w:pPr>
    </w:lvl>
    <w:lvl w:ilvl="5" w:tentative="0">
      <w:start w:val="1"/>
      <w:numFmt w:val="lowerRoman"/>
      <w:lvlText w:val="%6."/>
      <w:lvlJc w:val="right"/>
      <w:pPr>
        <w:ind w:left="2865" w:hanging="440"/>
      </w:pPr>
    </w:lvl>
    <w:lvl w:ilvl="6" w:tentative="0">
      <w:start w:val="1"/>
      <w:numFmt w:val="decimal"/>
      <w:lvlText w:val="%7."/>
      <w:lvlJc w:val="left"/>
      <w:pPr>
        <w:ind w:left="3305" w:hanging="440"/>
      </w:pPr>
    </w:lvl>
    <w:lvl w:ilvl="7" w:tentative="0">
      <w:start w:val="1"/>
      <w:numFmt w:val="lowerLetter"/>
      <w:lvlText w:val="%8)"/>
      <w:lvlJc w:val="left"/>
      <w:pPr>
        <w:ind w:left="3745" w:hanging="440"/>
      </w:pPr>
    </w:lvl>
    <w:lvl w:ilvl="8" w:tentative="0">
      <w:start w:val="1"/>
      <w:numFmt w:val="lowerRoman"/>
      <w:lvlText w:val="%9."/>
      <w:lvlJc w:val="right"/>
      <w:pPr>
        <w:ind w:left="4185" w:hanging="440"/>
      </w:pPr>
    </w:lvl>
  </w:abstractNum>
  <w:abstractNum w:abstractNumId="3">
    <w:nsid w:val="2472727A"/>
    <w:multiLevelType w:val="multilevel"/>
    <w:tmpl w:val="2472727A"/>
    <w:lvl w:ilvl="0" w:tentative="0">
      <w:start w:val="1"/>
      <w:numFmt w:val="decimal"/>
      <w:lvlText w:val="%1."/>
      <w:lvlJc w:val="left"/>
      <w:pPr>
        <w:ind w:left="991" w:hanging="440"/>
      </w:pPr>
      <w:rPr>
        <w:b w:val="0"/>
        <w:bCs/>
        <w:i w:val="0"/>
        <w:iCs/>
      </w:rPr>
    </w:lvl>
    <w:lvl w:ilvl="1" w:tentative="0">
      <w:start w:val="1"/>
      <w:numFmt w:val="lowerLetter"/>
      <w:lvlText w:val="%2)"/>
      <w:lvlJc w:val="left"/>
      <w:pPr>
        <w:ind w:left="1431" w:hanging="440"/>
      </w:pPr>
    </w:lvl>
    <w:lvl w:ilvl="2" w:tentative="0">
      <w:start w:val="1"/>
      <w:numFmt w:val="lowerRoman"/>
      <w:lvlText w:val="%3."/>
      <w:lvlJc w:val="right"/>
      <w:pPr>
        <w:ind w:left="1871" w:hanging="440"/>
      </w:pPr>
    </w:lvl>
    <w:lvl w:ilvl="3" w:tentative="0">
      <w:start w:val="1"/>
      <w:numFmt w:val="decimal"/>
      <w:lvlText w:val="%4."/>
      <w:lvlJc w:val="left"/>
      <w:pPr>
        <w:ind w:left="2311" w:hanging="440"/>
      </w:pPr>
    </w:lvl>
    <w:lvl w:ilvl="4" w:tentative="0">
      <w:start w:val="1"/>
      <w:numFmt w:val="lowerLetter"/>
      <w:lvlText w:val="%5)"/>
      <w:lvlJc w:val="left"/>
      <w:pPr>
        <w:ind w:left="2751" w:hanging="440"/>
      </w:pPr>
    </w:lvl>
    <w:lvl w:ilvl="5" w:tentative="0">
      <w:start w:val="1"/>
      <w:numFmt w:val="lowerRoman"/>
      <w:lvlText w:val="%6."/>
      <w:lvlJc w:val="right"/>
      <w:pPr>
        <w:ind w:left="3191" w:hanging="440"/>
      </w:pPr>
    </w:lvl>
    <w:lvl w:ilvl="6" w:tentative="0">
      <w:start w:val="1"/>
      <w:numFmt w:val="decimal"/>
      <w:lvlText w:val="%7."/>
      <w:lvlJc w:val="left"/>
      <w:pPr>
        <w:ind w:left="3631" w:hanging="440"/>
      </w:pPr>
    </w:lvl>
    <w:lvl w:ilvl="7" w:tentative="0">
      <w:start w:val="1"/>
      <w:numFmt w:val="lowerLetter"/>
      <w:lvlText w:val="%8)"/>
      <w:lvlJc w:val="left"/>
      <w:pPr>
        <w:ind w:left="4071" w:hanging="440"/>
      </w:pPr>
    </w:lvl>
    <w:lvl w:ilvl="8" w:tentative="0">
      <w:start w:val="1"/>
      <w:numFmt w:val="lowerRoman"/>
      <w:lvlText w:val="%9."/>
      <w:lvlJc w:val="right"/>
      <w:pPr>
        <w:ind w:left="4511" w:hanging="440"/>
      </w:pPr>
    </w:lvl>
  </w:abstractNum>
  <w:abstractNum w:abstractNumId="4">
    <w:nsid w:val="59ADCABA"/>
    <w:multiLevelType w:val="multilevel"/>
    <w:tmpl w:val="59ADCABA"/>
    <w:lvl w:ilvl="0" w:tentative="0">
      <w:start w:val="1"/>
      <w:numFmt w:val="decimal"/>
      <w:lvlText w:val="%1."/>
      <w:lvlJc w:val="left"/>
      <w:pPr>
        <w:ind w:left="1150" w:hanging="358"/>
        <w:jc w:val="right"/>
      </w:pPr>
      <w:rPr>
        <w:rFonts w:hint="default"/>
        <w:spacing w:val="0"/>
        <w:w w:val="99"/>
        <w:lang w:val="en-US" w:eastAsia="en-US" w:bidi="en-US"/>
      </w:rPr>
    </w:lvl>
    <w:lvl w:ilvl="1" w:tentative="0">
      <w:start w:val="1"/>
      <w:numFmt w:val="decimal"/>
      <w:lvlText w:val="%2."/>
      <w:lvlJc w:val="left"/>
      <w:pPr>
        <w:ind w:left="1150" w:hanging="358"/>
      </w:pPr>
      <w:rPr>
        <w:rFonts w:hint="default" w:ascii="Times New Roman" w:hAnsi="Times New Roman" w:eastAsia="Times New Roman" w:cs="Times New Roman"/>
        <w:spacing w:val="0"/>
        <w:w w:val="99"/>
        <w:position w:val="2"/>
        <w:sz w:val="20"/>
        <w:szCs w:val="20"/>
        <w:lang w:val="en-US" w:eastAsia="en-US" w:bidi="en-US"/>
      </w:rPr>
    </w:lvl>
    <w:lvl w:ilvl="2" w:tentative="0">
      <w:start w:val="0"/>
      <w:numFmt w:val="bullet"/>
      <w:lvlText w:val="•"/>
      <w:lvlJc w:val="left"/>
      <w:pPr>
        <w:ind w:left="2451" w:hanging="358"/>
      </w:pPr>
      <w:rPr>
        <w:rFonts w:hint="default"/>
        <w:lang w:val="en-US" w:eastAsia="en-US" w:bidi="en-US"/>
      </w:rPr>
    </w:lvl>
    <w:lvl w:ilvl="3" w:tentative="0">
      <w:start w:val="0"/>
      <w:numFmt w:val="bullet"/>
      <w:lvlText w:val="•"/>
      <w:lvlJc w:val="left"/>
      <w:pPr>
        <w:ind w:left="3097" w:hanging="358"/>
      </w:pPr>
      <w:rPr>
        <w:rFonts w:hint="default"/>
        <w:lang w:val="en-US" w:eastAsia="en-US" w:bidi="en-US"/>
      </w:rPr>
    </w:lvl>
    <w:lvl w:ilvl="4" w:tentative="0">
      <w:start w:val="0"/>
      <w:numFmt w:val="bullet"/>
      <w:lvlText w:val="•"/>
      <w:lvlJc w:val="left"/>
      <w:pPr>
        <w:ind w:left="3743" w:hanging="358"/>
      </w:pPr>
      <w:rPr>
        <w:rFonts w:hint="default"/>
        <w:lang w:val="en-US" w:eastAsia="en-US" w:bidi="en-US"/>
      </w:rPr>
    </w:lvl>
    <w:lvl w:ilvl="5" w:tentative="0">
      <w:start w:val="0"/>
      <w:numFmt w:val="bullet"/>
      <w:lvlText w:val="•"/>
      <w:lvlJc w:val="left"/>
      <w:pPr>
        <w:ind w:left="4389" w:hanging="358"/>
      </w:pPr>
      <w:rPr>
        <w:rFonts w:hint="default"/>
        <w:lang w:val="en-US" w:eastAsia="en-US" w:bidi="en-US"/>
      </w:rPr>
    </w:lvl>
    <w:lvl w:ilvl="6" w:tentative="0">
      <w:start w:val="0"/>
      <w:numFmt w:val="bullet"/>
      <w:lvlText w:val="•"/>
      <w:lvlJc w:val="left"/>
      <w:pPr>
        <w:ind w:left="5035" w:hanging="358"/>
      </w:pPr>
      <w:rPr>
        <w:rFonts w:hint="default"/>
        <w:lang w:val="en-US" w:eastAsia="en-US" w:bidi="en-US"/>
      </w:rPr>
    </w:lvl>
    <w:lvl w:ilvl="7" w:tentative="0">
      <w:start w:val="0"/>
      <w:numFmt w:val="bullet"/>
      <w:lvlText w:val="•"/>
      <w:lvlJc w:val="left"/>
      <w:pPr>
        <w:ind w:left="5681" w:hanging="358"/>
      </w:pPr>
      <w:rPr>
        <w:rFonts w:hint="default"/>
        <w:lang w:val="en-US" w:eastAsia="en-US" w:bidi="en-US"/>
      </w:rPr>
    </w:lvl>
    <w:lvl w:ilvl="8" w:tentative="0">
      <w:start w:val="0"/>
      <w:numFmt w:val="bullet"/>
      <w:lvlText w:val="•"/>
      <w:lvlJc w:val="left"/>
      <w:pPr>
        <w:ind w:left="6327" w:hanging="358"/>
      </w:pPr>
      <w:rPr>
        <w:rFonts w:hint="default"/>
        <w:lang w:val="en-US" w:eastAsia="en-US" w:bidi="en-US"/>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1A66E5"/>
    <w:rsid w:val="001A66E5"/>
    <w:rsid w:val="002A6FDE"/>
    <w:rsid w:val="0041586C"/>
    <w:rsid w:val="008057F1"/>
    <w:rsid w:val="00C16A04"/>
    <w:rsid w:val="00DC4999"/>
    <w:rsid w:val="0A1B689E"/>
    <w:rsid w:val="6EFF21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61"/>
      <w:ind w:left="793"/>
      <w:outlineLvl w:val="0"/>
    </w:pPr>
    <w:rPr>
      <w:b/>
      <w:bCs/>
      <w:sz w:val="28"/>
      <w:szCs w:val="28"/>
    </w:rPr>
  </w:style>
  <w:style w:type="paragraph" w:styleId="3">
    <w:name w:val="heading 2"/>
    <w:basedOn w:val="1"/>
    <w:next w:val="1"/>
    <w:qFormat/>
    <w:uiPriority w:val="1"/>
    <w:pPr>
      <w:spacing w:before="78"/>
      <w:ind w:left="793"/>
      <w:outlineLvl w:val="1"/>
    </w:pPr>
    <w:rPr>
      <w:b/>
      <w:bCs/>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0"/>
      <w:szCs w:val="20"/>
    </w:rPr>
  </w:style>
  <w:style w:type="paragraph" w:styleId="5">
    <w:name w:val="footer"/>
    <w:basedOn w:val="1"/>
    <w:link w:val="16"/>
    <w:uiPriority w:val="0"/>
    <w:pPr>
      <w:tabs>
        <w:tab w:val="center" w:pos="4153"/>
        <w:tab w:val="right" w:pos="8306"/>
      </w:tabs>
      <w:snapToGrid w:val="0"/>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39"/>
  </w:style>
  <w:style w:type="paragraph" w:styleId="8">
    <w:name w:val="toc 2"/>
    <w:basedOn w:val="1"/>
    <w:next w:val="1"/>
    <w:uiPriority w:val="39"/>
    <w:pPr>
      <w:ind w:left="420" w:leftChars="200"/>
    </w:pPr>
  </w:style>
  <w:style w:type="character" w:styleId="11">
    <w:name w:val="Hyperlink"/>
    <w:basedOn w:val="10"/>
    <w:unhideWhenUsed/>
    <w:uiPriority w:val="99"/>
    <w:rPr>
      <w:color w:val="0000FF" w:themeColor="hyperlink"/>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50" w:hanging="358"/>
      <w:jc w:val="both"/>
    </w:pPr>
  </w:style>
  <w:style w:type="paragraph" w:customStyle="1" w:styleId="14">
    <w:name w:val="Table Paragraph"/>
    <w:basedOn w:val="1"/>
    <w:qFormat/>
    <w:uiPriority w:val="1"/>
    <w:pPr>
      <w:spacing w:before="50"/>
      <w:ind w:left="57"/>
    </w:pPr>
  </w:style>
  <w:style w:type="character" w:customStyle="1" w:styleId="15">
    <w:name w:val="页眉 字符"/>
    <w:basedOn w:val="10"/>
    <w:link w:val="6"/>
    <w:uiPriority w:val="99"/>
    <w:rPr>
      <w:rFonts w:ascii="Times New Roman" w:hAnsi="Times New Roman" w:eastAsia="Times New Roman" w:cs="Times New Roman"/>
      <w:sz w:val="18"/>
      <w:szCs w:val="18"/>
      <w:lang w:eastAsia="en-US" w:bidi="en-US"/>
    </w:rPr>
  </w:style>
  <w:style w:type="character" w:customStyle="1" w:styleId="16">
    <w:name w:val="页脚 字符"/>
    <w:basedOn w:val="10"/>
    <w:link w:val="5"/>
    <w:uiPriority w:val="0"/>
    <w:rPr>
      <w:rFonts w:ascii="Times New Roman" w:hAnsi="Times New Roman" w:eastAsia="Times New Roman" w:cs="Times New Roman"/>
      <w:sz w:val="18"/>
      <w:szCs w:val="18"/>
      <w:lang w:eastAsia="en-US" w:bidi="en-US"/>
    </w:rPr>
  </w:style>
  <w:style w:type="paragraph" w:styleId="17">
    <w:name w:val="No Spacing"/>
    <w:qFormat/>
    <w:uiPriority w:val="1"/>
    <w:rPr>
      <w:rFonts w:ascii="Calibri" w:hAnsi="Calibri" w:eastAsia="宋体" w:cs="Times New Roman"/>
      <w:sz w:val="22"/>
      <w:szCs w:val="22"/>
      <w:lang w:val="en-US" w:eastAsia="zh-CN" w:bidi="ar-SA"/>
    </w:rPr>
  </w:style>
  <w:style w:type="paragraph" w:customStyle="1" w:styleId="18">
    <w:name w:val="TOC Heading"/>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050"/>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54A1B-A7F5-44C6-AC0C-6A336A8A63CC}">
  <ds:schemaRefs/>
</ds:datastoreItem>
</file>

<file path=docProps/app.xml><?xml version="1.0" encoding="utf-8"?>
<Properties xmlns="http://schemas.openxmlformats.org/officeDocument/2006/extended-properties" xmlns:vt="http://schemas.openxmlformats.org/officeDocument/2006/docPropsVTypes">
  <Pages>11</Pages>
  <Words>2464</Words>
  <Characters>14051</Characters>
  <Lines>117</Lines>
  <Paragraphs>32</Paragraphs>
  <TotalTime>27</TotalTime>
  <ScaleCrop>false</ScaleCrop>
  <LinksUpToDate>false</LinksUpToDate>
  <CharactersWithSpaces>16483</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2021-04-16T09:10:00Z</dcterms:created>
  <dc:creator>JIANZELI</dc:creator>
  <cp:lastModifiedBy>倍 沃</cp:lastModifiedBy>
  <dcterms:modified xsi:type="dcterms:W3CDTF">2023-04-26T10:22:45Z</dcterms:modified>
  <dc:title>Introduction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Microsoft® Word 2013</vt:lpwstr>
  </property>
  <property fmtid="{D5CDD505-2E9C-101B-9397-08002B2CF9AE}" pid="4" name="LastSaved">
    <vt:filetime>2021-04-16T00:00:00Z</vt:filetime>
  </property>
  <property fmtid="{D5CDD505-2E9C-101B-9397-08002B2CF9AE}" pid="5" name="KSOProductBuildVer">
    <vt:lpwstr>2052-0.0.0.0</vt:lpwstr>
  </property>
  <property fmtid="{D5CDD505-2E9C-101B-9397-08002B2CF9AE}" pid="6" name="ICV">
    <vt:lpwstr>49333658B0994506B6A3EB3D8048B8C1</vt:lpwstr>
  </property>
</Properties>
</file>