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2A735" w14:textId="1D0AEF1D" w:rsidR="00322911" w:rsidRPr="00902E70" w:rsidRDefault="00000000">
      <w:pPr>
        <w:spacing w:line="360" w:lineRule="auto"/>
        <w:jc w:val="right"/>
        <w:rPr>
          <w:rFonts w:ascii="Times New Roman" w:hAnsi="Times New Roman"/>
          <w:b/>
          <w:bCs/>
          <w:i/>
        </w:rPr>
      </w:pPr>
      <w:r w:rsidRPr="00902E70">
        <w:rPr>
          <w:rFonts w:ascii="Times New Roman" w:hAnsi="Times New Roman"/>
          <w:b/>
          <w:bCs/>
          <w:i/>
        </w:rPr>
        <w:t xml:space="preserve">Ver: </w:t>
      </w:r>
      <w:r w:rsidRPr="00902E70">
        <w:rPr>
          <w:rFonts w:ascii="Times New Roman" w:hAnsi="Times New Roman" w:hint="eastAsia"/>
          <w:b/>
          <w:bCs/>
          <w:i/>
        </w:rPr>
        <w:t>2</w:t>
      </w:r>
      <w:r w:rsidR="006E75DF" w:rsidRPr="00902E70">
        <w:rPr>
          <w:rFonts w:ascii="Times New Roman" w:hAnsi="Times New Roman"/>
          <w:b/>
          <w:bCs/>
          <w:i/>
        </w:rPr>
        <w:t>3</w:t>
      </w:r>
      <w:r w:rsidRPr="00902E70">
        <w:rPr>
          <w:rFonts w:ascii="Times New Roman" w:hAnsi="Times New Roman" w:hint="eastAsia"/>
          <w:b/>
          <w:bCs/>
          <w:i/>
        </w:rPr>
        <w:t>0</w:t>
      </w:r>
      <w:r w:rsidR="006E75DF" w:rsidRPr="00902E70">
        <w:rPr>
          <w:rFonts w:ascii="Times New Roman" w:hAnsi="Times New Roman"/>
          <w:b/>
          <w:bCs/>
          <w:i/>
        </w:rPr>
        <w:t>7</w:t>
      </w:r>
    </w:p>
    <w:p w14:paraId="01158FF3" w14:textId="77777777" w:rsidR="00322911" w:rsidRPr="00902E70" w:rsidRDefault="00322911">
      <w:pPr>
        <w:spacing w:line="360" w:lineRule="auto"/>
        <w:jc w:val="right"/>
        <w:rPr>
          <w:rFonts w:ascii="Times New Roman" w:hAnsi="Times New Roman"/>
          <w:b/>
          <w:bCs/>
          <w:i/>
        </w:rPr>
      </w:pPr>
    </w:p>
    <w:p w14:paraId="333FFBC6" w14:textId="77777777" w:rsidR="00322911" w:rsidRPr="00902E70" w:rsidRDefault="00000000">
      <w:pPr>
        <w:pStyle w:val="a6"/>
        <w:spacing w:line="360" w:lineRule="auto"/>
        <w:jc w:val="center"/>
        <w:rPr>
          <w:rFonts w:ascii="Times New Roman" w:hAnsi="Times New Roman"/>
          <w:b/>
          <w:bCs/>
          <w:sz w:val="32"/>
          <w:szCs w:val="48"/>
        </w:rPr>
      </w:pPr>
      <w:r w:rsidRPr="00902E70">
        <w:rPr>
          <w:rFonts w:ascii="Times New Roman" w:hAnsi="Times New Roman" w:hint="eastAsia"/>
          <w:b/>
          <w:bCs/>
          <w:sz w:val="32"/>
          <w:szCs w:val="48"/>
        </w:rPr>
        <w:t>通用型</w:t>
      </w:r>
      <w:r w:rsidRPr="00902E70">
        <w:rPr>
          <w:rFonts w:ascii="Times New Roman" w:hAnsi="Times New Roman" w:hint="eastAsia"/>
          <w:b/>
          <w:bCs/>
          <w:sz w:val="32"/>
          <w:szCs w:val="48"/>
        </w:rPr>
        <w:t xml:space="preserve"> RNA </w:t>
      </w:r>
      <w:r w:rsidRPr="00902E70">
        <w:rPr>
          <w:rFonts w:ascii="Times New Roman" w:hAnsi="Times New Roman" w:hint="eastAsia"/>
          <w:b/>
          <w:bCs/>
          <w:sz w:val="32"/>
          <w:szCs w:val="48"/>
        </w:rPr>
        <w:t>提取试剂盒</w:t>
      </w:r>
      <w:r w:rsidRPr="00902E70">
        <w:rPr>
          <w:rFonts w:ascii="Times New Roman" w:hAnsi="Times New Roman" w:hint="eastAsia"/>
          <w:b/>
          <w:bCs/>
          <w:sz w:val="32"/>
          <w:szCs w:val="48"/>
        </w:rPr>
        <w:t xml:space="preserve"> (</w:t>
      </w:r>
      <w:r w:rsidRPr="00902E70">
        <w:rPr>
          <w:rFonts w:ascii="Times New Roman" w:hAnsi="Times New Roman" w:hint="eastAsia"/>
          <w:b/>
          <w:bCs/>
          <w:sz w:val="32"/>
          <w:szCs w:val="48"/>
        </w:rPr>
        <w:t>含</w:t>
      </w:r>
      <w:r w:rsidRPr="00902E70">
        <w:rPr>
          <w:rFonts w:ascii="Times New Roman" w:hAnsi="Times New Roman" w:hint="eastAsia"/>
          <w:b/>
          <w:bCs/>
          <w:sz w:val="32"/>
          <w:szCs w:val="48"/>
        </w:rPr>
        <w:t xml:space="preserve"> DNase I)</w:t>
      </w:r>
    </w:p>
    <w:p w14:paraId="38AAB200" w14:textId="77777777" w:rsidR="00322911" w:rsidRPr="00902E70" w:rsidRDefault="00000000">
      <w:pPr>
        <w:pStyle w:val="a6"/>
        <w:spacing w:line="360" w:lineRule="auto"/>
        <w:jc w:val="center"/>
        <w:rPr>
          <w:rFonts w:ascii="Times New Roman" w:hAnsi="Times New Roman"/>
          <w:b/>
          <w:bCs/>
          <w:sz w:val="32"/>
          <w:szCs w:val="48"/>
        </w:rPr>
      </w:pPr>
      <w:bookmarkStart w:id="0" w:name="_Hlk15034261"/>
      <w:r w:rsidRPr="00902E70">
        <w:rPr>
          <w:rFonts w:ascii="Times New Roman" w:hAnsi="Times New Roman" w:hint="eastAsia"/>
          <w:b/>
          <w:bCs/>
          <w:sz w:val="32"/>
          <w:szCs w:val="48"/>
        </w:rPr>
        <w:t>（</w:t>
      </w:r>
      <w:r w:rsidRPr="00902E70">
        <w:rPr>
          <w:rFonts w:ascii="Times New Roman" w:hAnsi="Times New Roman"/>
          <w:b/>
          <w:bCs/>
          <w:sz w:val="32"/>
          <w:szCs w:val="48"/>
        </w:rPr>
        <w:t>BW-</w:t>
      </w:r>
      <w:r w:rsidRPr="00902E70">
        <w:rPr>
          <w:rFonts w:ascii="Times New Roman" w:hAnsi="Times New Roman" w:hint="eastAsia"/>
          <w:b/>
          <w:bCs/>
          <w:sz w:val="32"/>
          <w:szCs w:val="48"/>
        </w:rPr>
        <w:t>R6313</w:t>
      </w:r>
      <w:r w:rsidRPr="00902E70">
        <w:rPr>
          <w:rFonts w:ascii="Times New Roman" w:hAnsi="Times New Roman" w:hint="eastAsia"/>
          <w:b/>
          <w:bCs/>
          <w:sz w:val="32"/>
          <w:szCs w:val="48"/>
        </w:rPr>
        <w:t>）</w:t>
      </w:r>
      <w:bookmarkEnd w:id="0"/>
    </w:p>
    <w:p w14:paraId="077B6B87" w14:textId="77777777" w:rsidR="00322911" w:rsidRPr="00902E70" w:rsidRDefault="00322911">
      <w:pPr>
        <w:pStyle w:val="a6"/>
        <w:spacing w:line="360" w:lineRule="auto"/>
        <w:rPr>
          <w:rFonts w:ascii="Times New Roman" w:hAnsi="Times New Roman"/>
          <w:b/>
          <w:bCs/>
          <w:sz w:val="21"/>
          <w:szCs w:val="32"/>
        </w:rPr>
      </w:pPr>
    </w:p>
    <w:p w14:paraId="24D8DAC8" w14:textId="77777777" w:rsidR="00322911" w:rsidRPr="00902E70" w:rsidRDefault="00000000">
      <w:pPr>
        <w:spacing w:line="360" w:lineRule="auto"/>
        <w:rPr>
          <w:rFonts w:ascii="Times New Roman" w:hAnsi="Times New Roman"/>
        </w:rPr>
      </w:pPr>
      <w:r w:rsidRPr="00902E70">
        <w:rPr>
          <w:rFonts w:ascii="Times New Roman" w:hAnsi="Times New Roman" w:hint="eastAsia"/>
          <w:b/>
          <w:bCs/>
          <w:sz w:val="28"/>
          <w:szCs w:val="36"/>
        </w:rPr>
        <w:t>目录</w:t>
      </w:r>
    </w:p>
    <w:sdt>
      <w:sdtPr>
        <w:rPr>
          <w:rFonts w:ascii="Times New Roman" w:hAnsi="Times New Roman" w:cs="宋体" w:hint="eastAsia"/>
          <w:sz w:val="24"/>
        </w:rPr>
        <w:id w:val="147463984"/>
        <w:docPartObj>
          <w:docPartGallery w:val="Table of Contents"/>
          <w:docPartUnique/>
        </w:docPartObj>
      </w:sdtPr>
      <w:sdtEndPr>
        <w:rPr>
          <w:rFonts w:cstheme="minorEastAsia"/>
          <w:sz w:val="32"/>
          <w:szCs w:val="32"/>
        </w:rPr>
      </w:sdtEndPr>
      <w:sdtContent>
        <w:p w14:paraId="2E4E0219" w14:textId="77777777" w:rsidR="00322911" w:rsidRPr="00902E70" w:rsidRDefault="00322911">
          <w:pPr>
            <w:spacing w:line="360" w:lineRule="auto"/>
            <w:rPr>
              <w:rFonts w:ascii="Times New Roman" w:hAnsi="Times New Roman" w:cstheme="minorEastAsia"/>
              <w:sz w:val="23"/>
              <w:szCs w:val="23"/>
            </w:rPr>
          </w:pPr>
        </w:p>
        <w:p w14:paraId="6B898C0C" w14:textId="53707568" w:rsidR="003961D0" w:rsidRPr="003961D0" w:rsidRDefault="00000000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32"/>
              <w:szCs w:val="32"/>
              <w14:ligatures w14:val="standardContextual"/>
            </w:rPr>
          </w:pPr>
          <w:r w:rsidRPr="003961D0">
            <w:rPr>
              <w:rFonts w:ascii="Times New Roman" w:hAnsi="Times New Roman" w:cstheme="minorEastAsia" w:hint="eastAsia"/>
              <w:sz w:val="32"/>
              <w:szCs w:val="32"/>
            </w:rPr>
            <w:fldChar w:fldCharType="begin"/>
          </w:r>
          <w:r w:rsidRPr="003961D0">
            <w:rPr>
              <w:rFonts w:ascii="Times New Roman" w:hAnsi="Times New Roman" w:cstheme="minorEastAsia" w:hint="eastAsia"/>
              <w:sz w:val="32"/>
              <w:szCs w:val="32"/>
            </w:rPr>
            <w:instrText xml:space="preserve">TOC \o "1-3" \h \u </w:instrText>
          </w:r>
          <w:r w:rsidRPr="003961D0">
            <w:rPr>
              <w:rFonts w:ascii="Times New Roman" w:hAnsi="Times New Roman" w:cstheme="minorEastAsia" w:hint="eastAsia"/>
              <w:sz w:val="32"/>
              <w:szCs w:val="32"/>
            </w:rPr>
            <w:fldChar w:fldCharType="separate"/>
          </w:r>
          <w:hyperlink w:anchor="_Toc141271819" w:history="1">
            <w:r w:rsidR="003961D0" w:rsidRPr="003961D0">
              <w:rPr>
                <w:rStyle w:val="a8"/>
                <w:noProof/>
                <w:sz w:val="32"/>
                <w:szCs w:val="32"/>
              </w:rPr>
              <w:t>产品组成</w:t>
            </w:r>
            <w:r w:rsidR="003961D0" w:rsidRPr="003961D0">
              <w:rPr>
                <w:noProof/>
                <w:sz w:val="32"/>
                <w:szCs w:val="32"/>
              </w:rPr>
              <w:tab/>
            </w:r>
            <w:r w:rsidR="003961D0" w:rsidRPr="003961D0">
              <w:rPr>
                <w:noProof/>
                <w:sz w:val="32"/>
                <w:szCs w:val="32"/>
              </w:rPr>
              <w:fldChar w:fldCharType="begin"/>
            </w:r>
            <w:r w:rsidR="003961D0" w:rsidRPr="003961D0">
              <w:rPr>
                <w:noProof/>
                <w:sz w:val="32"/>
                <w:szCs w:val="32"/>
              </w:rPr>
              <w:instrText xml:space="preserve"> PAGEREF _Toc141271819 \h </w:instrText>
            </w:r>
            <w:r w:rsidR="003961D0" w:rsidRPr="003961D0">
              <w:rPr>
                <w:noProof/>
                <w:sz w:val="32"/>
                <w:szCs w:val="32"/>
              </w:rPr>
            </w:r>
            <w:r w:rsidR="003961D0" w:rsidRPr="003961D0">
              <w:rPr>
                <w:noProof/>
                <w:sz w:val="32"/>
                <w:szCs w:val="32"/>
              </w:rPr>
              <w:fldChar w:fldCharType="separate"/>
            </w:r>
            <w:r w:rsidR="003961D0" w:rsidRPr="003961D0">
              <w:rPr>
                <w:noProof/>
                <w:sz w:val="32"/>
                <w:szCs w:val="32"/>
              </w:rPr>
              <w:t>2</w:t>
            </w:r>
            <w:r w:rsidR="003961D0" w:rsidRPr="003961D0">
              <w:rPr>
                <w:noProof/>
                <w:sz w:val="32"/>
                <w:szCs w:val="32"/>
              </w:rPr>
              <w:fldChar w:fldCharType="end"/>
            </w:r>
          </w:hyperlink>
        </w:p>
        <w:p w14:paraId="16CE8CB1" w14:textId="5C1847C6" w:rsidR="003961D0" w:rsidRPr="003961D0" w:rsidRDefault="00000000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32"/>
              <w:szCs w:val="32"/>
              <w14:ligatures w14:val="standardContextual"/>
            </w:rPr>
          </w:pPr>
          <w:hyperlink w:anchor="_Toc141271820" w:history="1">
            <w:r w:rsidR="003961D0" w:rsidRPr="003961D0">
              <w:rPr>
                <w:rStyle w:val="a8"/>
                <w:noProof/>
                <w:sz w:val="32"/>
                <w:szCs w:val="32"/>
                <w:lang w:eastAsia="zh-TW"/>
              </w:rPr>
              <w:t>保存条件</w:t>
            </w:r>
            <w:r w:rsidR="003961D0" w:rsidRPr="003961D0">
              <w:rPr>
                <w:noProof/>
                <w:sz w:val="32"/>
                <w:szCs w:val="32"/>
              </w:rPr>
              <w:tab/>
            </w:r>
            <w:r w:rsidR="003961D0" w:rsidRPr="003961D0">
              <w:rPr>
                <w:noProof/>
                <w:sz w:val="32"/>
                <w:szCs w:val="32"/>
              </w:rPr>
              <w:fldChar w:fldCharType="begin"/>
            </w:r>
            <w:r w:rsidR="003961D0" w:rsidRPr="003961D0">
              <w:rPr>
                <w:noProof/>
                <w:sz w:val="32"/>
                <w:szCs w:val="32"/>
              </w:rPr>
              <w:instrText xml:space="preserve"> PAGEREF _Toc141271820 \h </w:instrText>
            </w:r>
            <w:r w:rsidR="003961D0" w:rsidRPr="003961D0">
              <w:rPr>
                <w:noProof/>
                <w:sz w:val="32"/>
                <w:szCs w:val="32"/>
              </w:rPr>
            </w:r>
            <w:r w:rsidR="003961D0" w:rsidRPr="003961D0">
              <w:rPr>
                <w:noProof/>
                <w:sz w:val="32"/>
                <w:szCs w:val="32"/>
              </w:rPr>
              <w:fldChar w:fldCharType="separate"/>
            </w:r>
            <w:r w:rsidR="003961D0" w:rsidRPr="003961D0">
              <w:rPr>
                <w:noProof/>
                <w:sz w:val="32"/>
                <w:szCs w:val="32"/>
              </w:rPr>
              <w:t>2</w:t>
            </w:r>
            <w:r w:rsidR="003961D0" w:rsidRPr="003961D0">
              <w:rPr>
                <w:noProof/>
                <w:sz w:val="32"/>
                <w:szCs w:val="32"/>
              </w:rPr>
              <w:fldChar w:fldCharType="end"/>
            </w:r>
          </w:hyperlink>
        </w:p>
        <w:p w14:paraId="0CF81E2C" w14:textId="7A4DF709" w:rsidR="003961D0" w:rsidRPr="003961D0" w:rsidRDefault="00000000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32"/>
              <w:szCs w:val="32"/>
              <w14:ligatures w14:val="standardContextual"/>
            </w:rPr>
          </w:pPr>
          <w:hyperlink w:anchor="_Toc141271821" w:history="1">
            <w:r w:rsidR="003961D0" w:rsidRPr="003961D0">
              <w:rPr>
                <w:rStyle w:val="a8"/>
                <w:noProof/>
                <w:sz w:val="32"/>
                <w:szCs w:val="32"/>
              </w:rPr>
              <w:t>产品简介</w:t>
            </w:r>
            <w:r w:rsidR="003961D0" w:rsidRPr="003961D0">
              <w:rPr>
                <w:noProof/>
                <w:sz w:val="32"/>
                <w:szCs w:val="32"/>
              </w:rPr>
              <w:tab/>
            </w:r>
            <w:r w:rsidR="003961D0" w:rsidRPr="003961D0">
              <w:rPr>
                <w:noProof/>
                <w:sz w:val="32"/>
                <w:szCs w:val="32"/>
              </w:rPr>
              <w:fldChar w:fldCharType="begin"/>
            </w:r>
            <w:r w:rsidR="003961D0" w:rsidRPr="003961D0">
              <w:rPr>
                <w:noProof/>
                <w:sz w:val="32"/>
                <w:szCs w:val="32"/>
              </w:rPr>
              <w:instrText xml:space="preserve"> PAGEREF _Toc141271821 \h </w:instrText>
            </w:r>
            <w:r w:rsidR="003961D0" w:rsidRPr="003961D0">
              <w:rPr>
                <w:noProof/>
                <w:sz w:val="32"/>
                <w:szCs w:val="32"/>
              </w:rPr>
            </w:r>
            <w:r w:rsidR="003961D0" w:rsidRPr="003961D0">
              <w:rPr>
                <w:noProof/>
                <w:sz w:val="32"/>
                <w:szCs w:val="32"/>
              </w:rPr>
              <w:fldChar w:fldCharType="separate"/>
            </w:r>
            <w:r w:rsidR="003961D0" w:rsidRPr="003961D0">
              <w:rPr>
                <w:noProof/>
                <w:sz w:val="32"/>
                <w:szCs w:val="32"/>
              </w:rPr>
              <w:t>2</w:t>
            </w:r>
            <w:r w:rsidR="003961D0" w:rsidRPr="003961D0">
              <w:rPr>
                <w:noProof/>
                <w:sz w:val="32"/>
                <w:szCs w:val="32"/>
              </w:rPr>
              <w:fldChar w:fldCharType="end"/>
            </w:r>
          </w:hyperlink>
        </w:p>
        <w:p w14:paraId="25AA367B" w14:textId="20E2BCB6" w:rsidR="003961D0" w:rsidRPr="003961D0" w:rsidRDefault="00000000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32"/>
              <w:szCs w:val="32"/>
              <w14:ligatures w14:val="standardContextual"/>
            </w:rPr>
          </w:pPr>
          <w:hyperlink w:anchor="_Toc141271822" w:history="1">
            <w:r w:rsidR="003961D0" w:rsidRPr="003961D0">
              <w:rPr>
                <w:rStyle w:val="a8"/>
                <w:noProof/>
                <w:sz w:val="32"/>
                <w:szCs w:val="32"/>
                <w:lang w:eastAsia="zh-TW"/>
              </w:rPr>
              <w:t>实验前准备</w:t>
            </w:r>
            <w:r w:rsidR="003961D0" w:rsidRPr="003961D0">
              <w:rPr>
                <w:noProof/>
                <w:sz w:val="32"/>
                <w:szCs w:val="32"/>
              </w:rPr>
              <w:tab/>
            </w:r>
            <w:r w:rsidR="003961D0" w:rsidRPr="003961D0">
              <w:rPr>
                <w:noProof/>
                <w:sz w:val="32"/>
                <w:szCs w:val="32"/>
              </w:rPr>
              <w:fldChar w:fldCharType="begin"/>
            </w:r>
            <w:r w:rsidR="003961D0" w:rsidRPr="003961D0">
              <w:rPr>
                <w:noProof/>
                <w:sz w:val="32"/>
                <w:szCs w:val="32"/>
              </w:rPr>
              <w:instrText xml:space="preserve"> PAGEREF _Toc141271822 \h </w:instrText>
            </w:r>
            <w:r w:rsidR="003961D0" w:rsidRPr="003961D0">
              <w:rPr>
                <w:noProof/>
                <w:sz w:val="32"/>
                <w:szCs w:val="32"/>
              </w:rPr>
            </w:r>
            <w:r w:rsidR="003961D0" w:rsidRPr="003961D0">
              <w:rPr>
                <w:noProof/>
                <w:sz w:val="32"/>
                <w:szCs w:val="32"/>
              </w:rPr>
              <w:fldChar w:fldCharType="separate"/>
            </w:r>
            <w:r w:rsidR="003961D0" w:rsidRPr="003961D0">
              <w:rPr>
                <w:noProof/>
                <w:sz w:val="32"/>
                <w:szCs w:val="32"/>
              </w:rPr>
              <w:t>3</w:t>
            </w:r>
            <w:r w:rsidR="003961D0" w:rsidRPr="003961D0">
              <w:rPr>
                <w:noProof/>
                <w:sz w:val="32"/>
                <w:szCs w:val="32"/>
              </w:rPr>
              <w:fldChar w:fldCharType="end"/>
            </w:r>
          </w:hyperlink>
        </w:p>
        <w:p w14:paraId="0DF8E4E1" w14:textId="6BE57287" w:rsidR="003961D0" w:rsidRPr="003961D0" w:rsidRDefault="00000000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32"/>
              <w:szCs w:val="32"/>
              <w14:ligatures w14:val="standardContextual"/>
            </w:rPr>
          </w:pPr>
          <w:hyperlink w:anchor="_Toc141271823" w:history="1">
            <w:r w:rsidR="003961D0" w:rsidRPr="003961D0">
              <w:rPr>
                <w:rStyle w:val="a8"/>
                <w:noProof/>
                <w:sz w:val="32"/>
                <w:szCs w:val="32"/>
                <w:lang w:eastAsia="zh-TW"/>
              </w:rPr>
              <w:t>提取操作步骤</w:t>
            </w:r>
            <w:r w:rsidR="003961D0" w:rsidRPr="003961D0">
              <w:rPr>
                <w:noProof/>
                <w:sz w:val="32"/>
                <w:szCs w:val="32"/>
              </w:rPr>
              <w:tab/>
            </w:r>
            <w:r w:rsidR="003961D0" w:rsidRPr="003961D0">
              <w:rPr>
                <w:noProof/>
                <w:sz w:val="32"/>
                <w:szCs w:val="32"/>
              </w:rPr>
              <w:fldChar w:fldCharType="begin"/>
            </w:r>
            <w:r w:rsidR="003961D0" w:rsidRPr="003961D0">
              <w:rPr>
                <w:noProof/>
                <w:sz w:val="32"/>
                <w:szCs w:val="32"/>
              </w:rPr>
              <w:instrText xml:space="preserve"> PAGEREF _Toc141271823 \h </w:instrText>
            </w:r>
            <w:r w:rsidR="003961D0" w:rsidRPr="003961D0">
              <w:rPr>
                <w:noProof/>
                <w:sz w:val="32"/>
                <w:szCs w:val="32"/>
              </w:rPr>
            </w:r>
            <w:r w:rsidR="003961D0" w:rsidRPr="003961D0">
              <w:rPr>
                <w:noProof/>
                <w:sz w:val="32"/>
                <w:szCs w:val="32"/>
              </w:rPr>
              <w:fldChar w:fldCharType="separate"/>
            </w:r>
            <w:r w:rsidR="003961D0" w:rsidRPr="003961D0">
              <w:rPr>
                <w:noProof/>
                <w:sz w:val="32"/>
                <w:szCs w:val="32"/>
              </w:rPr>
              <w:t>3</w:t>
            </w:r>
            <w:r w:rsidR="003961D0" w:rsidRPr="003961D0">
              <w:rPr>
                <w:noProof/>
                <w:sz w:val="32"/>
                <w:szCs w:val="32"/>
              </w:rPr>
              <w:fldChar w:fldCharType="end"/>
            </w:r>
          </w:hyperlink>
        </w:p>
        <w:p w14:paraId="20713733" w14:textId="5012DFD8" w:rsidR="003961D0" w:rsidRPr="003961D0" w:rsidRDefault="00000000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32"/>
              <w:szCs w:val="32"/>
              <w14:ligatures w14:val="standardContextual"/>
            </w:rPr>
          </w:pPr>
          <w:hyperlink w:anchor="_Toc141271824" w:history="1">
            <w:r w:rsidR="003961D0" w:rsidRPr="003961D0">
              <w:rPr>
                <w:rStyle w:val="a8"/>
                <w:noProof/>
                <w:sz w:val="32"/>
                <w:szCs w:val="32"/>
              </w:rPr>
              <w:t>购买须知</w:t>
            </w:r>
            <w:r w:rsidR="003961D0" w:rsidRPr="003961D0">
              <w:rPr>
                <w:noProof/>
                <w:sz w:val="32"/>
                <w:szCs w:val="32"/>
              </w:rPr>
              <w:tab/>
            </w:r>
            <w:r w:rsidR="003961D0" w:rsidRPr="003961D0">
              <w:rPr>
                <w:noProof/>
                <w:sz w:val="32"/>
                <w:szCs w:val="32"/>
              </w:rPr>
              <w:fldChar w:fldCharType="begin"/>
            </w:r>
            <w:r w:rsidR="003961D0" w:rsidRPr="003961D0">
              <w:rPr>
                <w:noProof/>
                <w:sz w:val="32"/>
                <w:szCs w:val="32"/>
              </w:rPr>
              <w:instrText xml:space="preserve"> PAGEREF _Toc141271824 \h </w:instrText>
            </w:r>
            <w:r w:rsidR="003961D0" w:rsidRPr="003961D0">
              <w:rPr>
                <w:noProof/>
                <w:sz w:val="32"/>
                <w:szCs w:val="32"/>
              </w:rPr>
            </w:r>
            <w:r w:rsidR="003961D0" w:rsidRPr="003961D0">
              <w:rPr>
                <w:noProof/>
                <w:sz w:val="32"/>
                <w:szCs w:val="32"/>
              </w:rPr>
              <w:fldChar w:fldCharType="separate"/>
            </w:r>
            <w:r w:rsidR="003961D0" w:rsidRPr="003961D0">
              <w:rPr>
                <w:noProof/>
                <w:sz w:val="32"/>
                <w:szCs w:val="32"/>
              </w:rPr>
              <w:t>5</w:t>
            </w:r>
            <w:r w:rsidR="003961D0" w:rsidRPr="003961D0">
              <w:rPr>
                <w:noProof/>
                <w:sz w:val="32"/>
                <w:szCs w:val="32"/>
              </w:rPr>
              <w:fldChar w:fldCharType="end"/>
            </w:r>
          </w:hyperlink>
        </w:p>
        <w:p w14:paraId="3F552151" w14:textId="325F607E" w:rsidR="00322911" w:rsidRPr="003961D0" w:rsidRDefault="00000000">
          <w:pPr>
            <w:pStyle w:val="TOC1"/>
            <w:tabs>
              <w:tab w:val="right" w:leader="dot" w:pos="8296"/>
            </w:tabs>
            <w:spacing w:line="360" w:lineRule="auto"/>
            <w:rPr>
              <w:rFonts w:ascii="Times New Roman" w:hAnsi="Times New Roman" w:cstheme="minorEastAsia"/>
              <w:sz w:val="32"/>
              <w:szCs w:val="32"/>
            </w:rPr>
            <w:sectPr w:rsidR="00322911" w:rsidRPr="003961D0">
              <w:headerReference w:type="default" r:id="rId9"/>
              <w:pgSz w:w="11906" w:h="16838"/>
              <w:pgMar w:top="1440" w:right="1800" w:bottom="1440" w:left="1800" w:header="567" w:footer="850" w:gutter="0"/>
              <w:pgNumType w:start="1"/>
              <w:cols w:space="425"/>
              <w:titlePg/>
              <w:docGrid w:type="lines" w:linePitch="312"/>
            </w:sectPr>
          </w:pPr>
          <w:r w:rsidRPr="003961D0">
            <w:rPr>
              <w:rFonts w:ascii="Times New Roman" w:hAnsi="Times New Roman" w:cstheme="minorEastAsia" w:hint="eastAsia"/>
              <w:sz w:val="32"/>
              <w:szCs w:val="32"/>
            </w:rPr>
            <w:fldChar w:fldCharType="end"/>
          </w:r>
        </w:p>
      </w:sdtContent>
    </w:sdt>
    <w:p w14:paraId="3FEBED87" w14:textId="77777777" w:rsidR="00322911" w:rsidRPr="00902E70" w:rsidRDefault="00000000">
      <w:pPr>
        <w:pStyle w:val="1"/>
        <w:rPr>
          <w:rFonts w:eastAsia="宋体"/>
        </w:rPr>
      </w:pPr>
      <w:bookmarkStart w:id="1" w:name="_Toc141271819"/>
      <w:r w:rsidRPr="00902E70">
        <w:rPr>
          <w:rFonts w:eastAsia="宋体" w:hint="eastAsia"/>
        </w:rPr>
        <w:lastRenderedPageBreak/>
        <w:t>产品组成</w:t>
      </w:r>
      <w:bookmarkEnd w:id="1"/>
    </w:p>
    <w:tbl>
      <w:tblPr>
        <w:tblStyle w:val="a7"/>
        <w:tblW w:w="8262" w:type="dxa"/>
        <w:tblLayout w:type="fixed"/>
        <w:tblLook w:val="04A0" w:firstRow="1" w:lastRow="0" w:firstColumn="1" w:lastColumn="0" w:noHBand="0" w:noVBand="1"/>
      </w:tblPr>
      <w:tblGrid>
        <w:gridCol w:w="2378"/>
        <w:gridCol w:w="1856"/>
        <w:gridCol w:w="2155"/>
        <w:gridCol w:w="1873"/>
      </w:tblGrid>
      <w:tr w:rsidR="00322911" w:rsidRPr="00902E70" w14:paraId="20EC27DD" w14:textId="77777777">
        <w:trPr>
          <w:trHeight w:val="476"/>
        </w:trPr>
        <w:tc>
          <w:tcPr>
            <w:tcW w:w="2378" w:type="dxa"/>
            <w:shd w:val="clear" w:color="auto" w:fill="0070C0"/>
            <w:vAlign w:val="center"/>
          </w:tcPr>
          <w:p w14:paraId="59042A5C" w14:textId="77777777" w:rsidR="00322911" w:rsidRPr="00902E70" w:rsidRDefault="00000000">
            <w:pPr>
              <w:spacing w:line="360" w:lineRule="auto"/>
              <w:jc w:val="left"/>
              <w:rPr>
                <w:rFonts w:ascii="Times New Roman" w:hAnsi="Times New Roman"/>
                <w:b/>
                <w:bCs/>
                <w:szCs w:val="21"/>
              </w:rPr>
            </w:pPr>
            <w:r w:rsidRPr="00902E70">
              <w:rPr>
                <w:rFonts w:ascii="Times New Roman" w:hAnsi="Times New Roman"/>
                <w:b/>
                <w:bCs/>
                <w:szCs w:val="21"/>
              </w:rPr>
              <w:t>Catalog#</w:t>
            </w:r>
          </w:p>
        </w:tc>
        <w:tc>
          <w:tcPr>
            <w:tcW w:w="1856" w:type="dxa"/>
            <w:shd w:val="clear" w:color="auto" w:fill="0070C0"/>
          </w:tcPr>
          <w:p w14:paraId="0FD9EEDB" w14:textId="77777777" w:rsidR="00322911" w:rsidRPr="00902E70" w:rsidRDefault="00000000">
            <w:pPr>
              <w:spacing w:before="173" w:line="195" w:lineRule="auto"/>
              <w:ind w:left="253"/>
              <w:rPr>
                <w:rFonts w:ascii="Times New Roman" w:hAnsi="Times New Roman"/>
                <w:b/>
                <w:bCs/>
                <w:szCs w:val="21"/>
              </w:rPr>
            </w:pPr>
            <w:r w:rsidRPr="00902E70">
              <w:rPr>
                <w:rFonts w:ascii="Times New Roman" w:hAnsi="Times New Roman"/>
                <w:b/>
                <w:bCs/>
                <w:sz w:val="20"/>
                <w:szCs w:val="20"/>
              </w:rPr>
              <w:t>BW</w:t>
            </w:r>
            <w:r w:rsidRPr="00902E70"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>-</w:t>
            </w:r>
            <w:r w:rsidRPr="00902E70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r w:rsidRPr="00902E70"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>6313-00</w:t>
            </w:r>
          </w:p>
        </w:tc>
        <w:tc>
          <w:tcPr>
            <w:tcW w:w="2155" w:type="dxa"/>
            <w:shd w:val="clear" w:color="auto" w:fill="0070C0"/>
          </w:tcPr>
          <w:p w14:paraId="36ACFC75" w14:textId="77777777" w:rsidR="00322911" w:rsidRPr="00902E70" w:rsidRDefault="00000000">
            <w:pPr>
              <w:spacing w:before="173" w:line="195" w:lineRule="auto"/>
              <w:ind w:left="231"/>
              <w:rPr>
                <w:rFonts w:ascii="Times New Roman" w:hAnsi="Times New Roman"/>
                <w:b/>
                <w:bCs/>
                <w:szCs w:val="21"/>
              </w:rPr>
            </w:pPr>
            <w:r w:rsidRPr="00902E70">
              <w:rPr>
                <w:rFonts w:ascii="Times New Roman" w:hAnsi="Times New Roman"/>
                <w:b/>
                <w:bCs/>
                <w:sz w:val="20"/>
                <w:szCs w:val="20"/>
              </w:rPr>
              <w:t>BW</w:t>
            </w:r>
            <w:r w:rsidRPr="00902E70"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>-</w:t>
            </w:r>
            <w:r w:rsidRPr="00902E70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r w:rsidRPr="00902E70"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>6313-01</w:t>
            </w:r>
          </w:p>
        </w:tc>
        <w:tc>
          <w:tcPr>
            <w:tcW w:w="1873" w:type="dxa"/>
            <w:shd w:val="clear" w:color="auto" w:fill="0070C0"/>
          </w:tcPr>
          <w:p w14:paraId="255DF77C" w14:textId="77777777" w:rsidR="00322911" w:rsidRPr="00902E70" w:rsidRDefault="00000000">
            <w:pPr>
              <w:spacing w:before="173" w:line="195" w:lineRule="auto"/>
              <w:ind w:left="339"/>
              <w:rPr>
                <w:rFonts w:ascii="Times New Roman" w:hAnsi="Times New Roman"/>
                <w:b/>
                <w:bCs/>
                <w:szCs w:val="21"/>
              </w:rPr>
            </w:pPr>
            <w:r w:rsidRPr="00902E70">
              <w:rPr>
                <w:rFonts w:ascii="Times New Roman" w:hAnsi="Times New Roman"/>
                <w:b/>
                <w:bCs/>
                <w:sz w:val="20"/>
                <w:szCs w:val="20"/>
              </w:rPr>
              <w:t>BW</w:t>
            </w:r>
            <w:r w:rsidRPr="00902E70"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>-</w:t>
            </w:r>
            <w:r w:rsidRPr="00902E70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r w:rsidRPr="00902E70"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>6313-02</w:t>
            </w:r>
          </w:p>
        </w:tc>
      </w:tr>
      <w:tr w:rsidR="00322911" w:rsidRPr="00902E70" w14:paraId="3F4261AF" w14:textId="77777777">
        <w:trPr>
          <w:trHeight w:val="476"/>
        </w:trPr>
        <w:tc>
          <w:tcPr>
            <w:tcW w:w="2378" w:type="dxa"/>
          </w:tcPr>
          <w:p w14:paraId="1EC21EA1" w14:textId="77777777" w:rsidR="00322911" w:rsidRPr="00902E70" w:rsidRDefault="00000000">
            <w:pPr>
              <w:spacing w:before="173" w:line="194" w:lineRule="auto"/>
              <w:ind w:left="111"/>
              <w:rPr>
                <w:rFonts w:ascii="Times New Roman" w:hAnsi="Times New Roman"/>
                <w:szCs w:val="21"/>
              </w:rPr>
            </w:pPr>
            <w:r w:rsidRPr="00902E70">
              <w:rPr>
                <w:rFonts w:ascii="Times New Roman" w:hAnsi="Times New Roman"/>
                <w:spacing w:val="5"/>
                <w:sz w:val="20"/>
                <w:szCs w:val="20"/>
              </w:rPr>
              <w:t>P</w:t>
            </w:r>
            <w:r w:rsidRPr="00902E70">
              <w:rPr>
                <w:rFonts w:ascii="Times New Roman" w:hAnsi="Times New Roman"/>
                <w:spacing w:val="3"/>
                <w:sz w:val="20"/>
                <w:szCs w:val="20"/>
              </w:rPr>
              <w:t>reps</w:t>
            </w:r>
          </w:p>
        </w:tc>
        <w:tc>
          <w:tcPr>
            <w:tcW w:w="1856" w:type="dxa"/>
          </w:tcPr>
          <w:p w14:paraId="181DDC0F" w14:textId="77777777" w:rsidR="00322911" w:rsidRPr="00902E70" w:rsidRDefault="00000000">
            <w:pPr>
              <w:spacing w:before="170" w:line="195" w:lineRule="auto"/>
              <w:ind w:left="801"/>
              <w:rPr>
                <w:rFonts w:ascii="Times New Roman" w:hAnsi="Times New Roman"/>
                <w:szCs w:val="21"/>
              </w:rPr>
            </w:pPr>
            <w:r w:rsidRPr="00902E70">
              <w:rPr>
                <w:rFonts w:ascii="Times New Roman" w:hAnsi="Times New Roman"/>
                <w:spacing w:val="-8"/>
                <w:sz w:val="20"/>
                <w:szCs w:val="20"/>
              </w:rPr>
              <w:t>1</w:t>
            </w:r>
            <w:r w:rsidRPr="00902E70">
              <w:rPr>
                <w:rFonts w:ascii="Times New Roman" w:hAnsi="Times New Roman"/>
                <w:spacing w:val="-7"/>
                <w:sz w:val="20"/>
                <w:szCs w:val="20"/>
              </w:rPr>
              <w:t>0</w:t>
            </w:r>
          </w:p>
        </w:tc>
        <w:tc>
          <w:tcPr>
            <w:tcW w:w="2155" w:type="dxa"/>
          </w:tcPr>
          <w:p w14:paraId="4C8FEF8F" w14:textId="77777777" w:rsidR="00322911" w:rsidRPr="00902E70" w:rsidRDefault="00000000">
            <w:pPr>
              <w:spacing w:before="170" w:line="195" w:lineRule="auto"/>
              <w:ind w:left="765"/>
              <w:rPr>
                <w:rFonts w:ascii="Times New Roman" w:hAnsi="Times New Roman"/>
                <w:szCs w:val="21"/>
              </w:rPr>
            </w:pPr>
            <w:r w:rsidRPr="00902E7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73" w:type="dxa"/>
          </w:tcPr>
          <w:p w14:paraId="48E61F0F" w14:textId="77777777" w:rsidR="00322911" w:rsidRPr="00902E70" w:rsidRDefault="00000000">
            <w:pPr>
              <w:spacing w:before="170" w:line="195" w:lineRule="auto"/>
              <w:ind w:left="814"/>
              <w:rPr>
                <w:rFonts w:ascii="Times New Roman" w:hAnsi="Times New Roman"/>
                <w:szCs w:val="21"/>
              </w:rPr>
            </w:pPr>
            <w:r w:rsidRPr="00902E70">
              <w:rPr>
                <w:rFonts w:ascii="Times New Roman" w:hAnsi="Times New Roman"/>
                <w:spacing w:val="5"/>
                <w:sz w:val="20"/>
                <w:szCs w:val="20"/>
              </w:rPr>
              <w:t>2</w:t>
            </w:r>
            <w:r w:rsidRPr="00902E70">
              <w:rPr>
                <w:rFonts w:ascii="Times New Roman" w:hAnsi="Times New Roman"/>
                <w:spacing w:val="3"/>
                <w:sz w:val="20"/>
                <w:szCs w:val="20"/>
              </w:rPr>
              <w:t>50</w:t>
            </w:r>
          </w:p>
        </w:tc>
      </w:tr>
      <w:tr w:rsidR="00322911" w:rsidRPr="00902E70" w14:paraId="78E6F8AA" w14:textId="77777777">
        <w:trPr>
          <w:trHeight w:val="466"/>
        </w:trPr>
        <w:tc>
          <w:tcPr>
            <w:tcW w:w="2378" w:type="dxa"/>
          </w:tcPr>
          <w:p w14:paraId="70AA4B3E" w14:textId="77777777" w:rsidR="00322911" w:rsidRPr="00902E70" w:rsidRDefault="00ED0BFA">
            <w:pPr>
              <w:spacing w:before="101" w:line="274" w:lineRule="exact"/>
              <w:ind w:left="111"/>
              <w:rPr>
                <w:rFonts w:ascii="Times New Roman" w:hAnsi="Times New Roman"/>
                <w:szCs w:val="21"/>
              </w:rPr>
            </w:pPr>
            <w:r w:rsidRPr="00902E70">
              <w:rPr>
                <w:rFonts w:ascii="Times New Roman" w:hAnsi="Times New Roman"/>
                <w:position w:val="1"/>
                <w:sz w:val="20"/>
                <w:szCs w:val="20"/>
              </w:rPr>
              <w:t>RNA Column</w:t>
            </w:r>
          </w:p>
        </w:tc>
        <w:tc>
          <w:tcPr>
            <w:tcW w:w="1856" w:type="dxa"/>
          </w:tcPr>
          <w:p w14:paraId="50156D1A" w14:textId="77777777" w:rsidR="00322911" w:rsidRPr="00902E70" w:rsidRDefault="00000000">
            <w:pPr>
              <w:spacing w:before="167" w:line="195" w:lineRule="auto"/>
              <w:ind w:left="801"/>
              <w:rPr>
                <w:rFonts w:ascii="Times New Roman" w:hAnsi="Times New Roman"/>
                <w:szCs w:val="21"/>
                <w:lang w:eastAsia="en-US"/>
              </w:rPr>
            </w:pPr>
            <w:r w:rsidRPr="00902E70">
              <w:rPr>
                <w:rFonts w:ascii="Times New Roman" w:hAnsi="Times New Roman"/>
                <w:spacing w:val="-8"/>
                <w:sz w:val="20"/>
                <w:szCs w:val="20"/>
              </w:rPr>
              <w:t>1</w:t>
            </w:r>
            <w:r w:rsidRPr="00902E70">
              <w:rPr>
                <w:rFonts w:ascii="Times New Roman" w:hAnsi="Times New Roman"/>
                <w:spacing w:val="-7"/>
                <w:sz w:val="20"/>
                <w:szCs w:val="20"/>
              </w:rPr>
              <w:t>0</w:t>
            </w:r>
          </w:p>
        </w:tc>
        <w:tc>
          <w:tcPr>
            <w:tcW w:w="2155" w:type="dxa"/>
          </w:tcPr>
          <w:p w14:paraId="610767B8" w14:textId="77777777" w:rsidR="00322911" w:rsidRPr="00902E70" w:rsidRDefault="00000000">
            <w:pPr>
              <w:spacing w:before="167" w:line="195" w:lineRule="auto"/>
              <w:ind w:left="765"/>
              <w:rPr>
                <w:rFonts w:ascii="Times New Roman" w:hAnsi="Times New Roman"/>
                <w:szCs w:val="21"/>
              </w:rPr>
            </w:pPr>
            <w:r w:rsidRPr="00902E7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73" w:type="dxa"/>
          </w:tcPr>
          <w:p w14:paraId="7422DF8C" w14:textId="77777777" w:rsidR="00322911" w:rsidRPr="00902E70" w:rsidRDefault="00000000">
            <w:pPr>
              <w:spacing w:before="167" w:line="195" w:lineRule="auto"/>
              <w:ind w:left="814"/>
              <w:rPr>
                <w:rFonts w:ascii="Times New Roman" w:hAnsi="Times New Roman"/>
                <w:szCs w:val="21"/>
              </w:rPr>
            </w:pPr>
            <w:r w:rsidRPr="00902E70">
              <w:rPr>
                <w:rFonts w:ascii="Times New Roman" w:hAnsi="Times New Roman"/>
                <w:spacing w:val="5"/>
                <w:sz w:val="20"/>
                <w:szCs w:val="20"/>
              </w:rPr>
              <w:t>2</w:t>
            </w:r>
            <w:r w:rsidRPr="00902E70">
              <w:rPr>
                <w:rFonts w:ascii="Times New Roman" w:hAnsi="Times New Roman"/>
                <w:spacing w:val="3"/>
                <w:sz w:val="20"/>
                <w:szCs w:val="20"/>
              </w:rPr>
              <w:t>50</w:t>
            </w:r>
          </w:p>
        </w:tc>
      </w:tr>
      <w:tr w:rsidR="00322911" w:rsidRPr="00902E70" w14:paraId="59D34020" w14:textId="77777777">
        <w:trPr>
          <w:trHeight w:val="438"/>
        </w:trPr>
        <w:tc>
          <w:tcPr>
            <w:tcW w:w="2378" w:type="dxa"/>
          </w:tcPr>
          <w:p w14:paraId="4FDE86DF" w14:textId="77777777" w:rsidR="00322911" w:rsidRPr="00902E70" w:rsidRDefault="00000000">
            <w:pPr>
              <w:spacing w:before="100" w:line="275" w:lineRule="exact"/>
              <w:ind w:left="112"/>
              <w:rPr>
                <w:rFonts w:ascii="Times New Roman" w:hAnsi="Times New Roman"/>
                <w:szCs w:val="21"/>
              </w:rPr>
            </w:pPr>
            <w:r w:rsidRPr="00902E70">
              <w:rPr>
                <w:rFonts w:ascii="Times New Roman" w:hAnsi="Times New Roman"/>
                <w:spacing w:val="23"/>
                <w:position w:val="1"/>
                <w:sz w:val="20"/>
                <w:szCs w:val="20"/>
              </w:rPr>
              <w:t>2</w:t>
            </w:r>
            <w:r w:rsidRPr="00902E70">
              <w:rPr>
                <w:rFonts w:ascii="Times New Roman" w:hAnsi="Times New Roman"/>
                <w:position w:val="1"/>
                <w:sz w:val="20"/>
                <w:szCs w:val="20"/>
              </w:rPr>
              <w:t>mL</w:t>
            </w:r>
            <w:r w:rsidRPr="00902E70">
              <w:rPr>
                <w:rFonts w:ascii="Times New Roman" w:hAnsi="Times New Roman"/>
                <w:spacing w:val="21"/>
                <w:position w:val="1"/>
                <w:sz w:val="20"/>
                <w:szCs w:val="20"/>
              </w:rPr>
              <w:t xml:space="preserve"> </w:t>
            </w:r>
            <w:r w:rsidRPr="00902E70">
              <w:rPr>
                <w:rFonts w:ascii="Times New Roman" w:hAnsi="Times New Roman"/>
                <w:position w:val="1"/>
                <w:sz w:val="20"/>
                <w:szCs w:val="20"/>
              </w:rPr>
              <w:t>Collection</w:t>
            </w:r>
            <w:r w:rsidRPr="00902E70">
              <w:rPr>
                <w:rFonts w:ascii="Times New Roman" w:hAnsi="Times New Roman"/>
                <w:spacing w:val="21"/>
                <w:position w:val="1"/>
                <w:sz w:val="20"/>
                <w:szCs w:val="20"/>
              </w:rPr>
              <w:t xml:space="preserve"> </w:t>
            </w:r>
            <w:r w:rsidRPr="00902E70">
              <w:rPr>
                <w:rFonts w:ascii="Times New Roman" w:hAnsi="Times New Roman"/>
                <w:position w:val="1"/>
                <w:sz w:val="20"/>
                <w:szCs w:val="20"/>
              </w:rPr>
              <w:t>Tube</w:t>
            </w:r>
          </w:p>
        </w:tc>
        <w:tc>
          <w:tcPr>
            <w:tcW w:w="1856" w:type="dxa"/>
          </w:tcPr>
          <w:p w14:paraId="26E8EF42" w14:textId="77777777" w:rsidR="00322911" w:rsidRPr="00902E70" w:rsidRDefault="00000000">
            <w:pPr>
              <w:spacing w:before="167" w:line="195" w:lineRule="auto"/>
              <w:ind w:left="801"/>
              <w:rPr>
                <w:rFonts w:ascii="Times New Roman" w:hAnsi="Times New Roman"/>
                <w:szCs w:val="21"/>
                <w:lang w:eastAsia="en-US"/>
              </w:rPr>
            </w:pPr>
            <w:r w:rsidRPr="00902E70">
              <w:rPr>
                <w:rFonts w:ascii="Times New Roman" w:hAnsi="Times New Roman"/>
                <w:spacing w:val="-9"/>
                <w:sz w:val="20"/>
                <w:szCs w:val="20"/>
              </w:rPr>
              <w:t>1</w:t>
            </w:r>
            <w:r w:rsidRPr="00902E70">
              <w:rPr>
                <w:rFonts w:ascii="Times New Roman" w:hAnsi="Times New Roman"/>
                <w:spacing w:val="-8"/>
                <w:sz w:val="20"/>
                <w:szCs w:val="20"/>
              </w:rPr>
              <w:t>0</w:t>
            </w:r>
          </w:p>
        </w:tc>
        <w:tc>
          <w:tcPr>
            <w:tcW w:w="2155" w:type="dxa"/>
          </w:tcPr>
          <w:p w14:paraId="512F6D13" w14:textId="77777777" w:rsidR="00322911" w:rsidRPr="00902E70" w:rsidRDefault="00000000">
            <w:pPr>
              <w:spacing w:before="167" w:line="195" w:lineRule="auto"/>
              <w:ind w:left="765"/>
              <w:rPr>
                <w:rFonts w:ascii="Times New Roman" w:hAnsi="Times New Roman"/>
                <w:szCs w:val="21"/>
              </w:rPr>
            </w:pPr>
            <w:r w:rsidRPr="00902E70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  <w:r w:rsidRPr="00902E70">
              <w:rPr>
                <w:rFonts w:ascii="Times New Roman" w:hAnsi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1873" w:type="dxa"/>
          </w:tcPr>
          <w:p w14:paraId="2378514A" w14:textId="77777777" w:rsidR="00322911" w:rsidRPr="00902E70" w:rsidRDefault="00000000">
            <w:pPr>
              <w:spacing w:before="167" w:line="195" w:lineRule="auto"/>
              <w:ind w:left="814"/>
              <w:rPr>
                <w:rFonts w:ascii="Times New Roman" w:hAnsi="Times New Roman"/>
                <w:szCs w:val="21"/>
              </w:rPr>
            </w:pPr>
            <w:r w:rsidRPr="00902E70">
              <w:rPr>
                <w:rFonts w:ascii="Times New Roman" w:hAnsi="Times New Roman"/>
                <w:spacing w:val="5"/>
                <w:sz w:val="20"/>
                <w:szCs w:val="20"/>
              </w:rPr>
              <w:t>2</w:t>
            </w:r>
            <w:r w:rsidRPr="00902E70">
              <w:rPr>
                <w:rFonts w:ascii="Times New Roman" w:hAnsi="Times New Roman"/>
                <w:spacing w:val="3"/>
                <w:sz w:val="20"/>
                <w:szCs w:val="20"/>
              </w:rPr>
              <w:t>50</w:t>
            </w:r>
          </w:p>
        </w:tc>
      </w:tr>
      <w:tr w:rsidR="00322911" w:rsidRPr="00902E70" w14:paraId="35D2593B" w14:textId="77777777">
        <w:trPr>
          <w:trHeight w:val="438"/>
        </w:trPr>
        <w:tc>
          <w:tcPr>
            <w:tcW w:w="2378" w:type="dxa"/>
          </w:tcPr>
          <w:p w14:paraId="184FE6F7" w14:textId="77777777" w:rsidR="00322911" w:rsidRPr="00902E70" w:rsidRDefault="00000000">
            <w:pPr>
              <w:spacing w:before="105" w:line="274" w:lineRule="exact"/>
              <w:ind w:left="111"/>
              <w:rPr>
                <w:rFonts w:ascii="Times New Roman" w:hAnsi="Times New Roman"/>
                <w:szCs w:val="21"/>
              </w:rPr>
            </w:pPr>
            <w:r w:rsidRPr="00902E70">
              <w:rPr>
                <w:rFonts w:ascii="Times New Roman" w:hAnsi="Times New Roman"/>
                <w:position w:val="1"/>
                <w:sz w:val="20"/>
                <w:szCs w:val="20"/>
              </w:rPr>
              <w:t>Buffer</w:t>
            </w:r>
            <w:r w:rsidRPr="00902E70">
              <w:rPr>
                <w:rFonts w:ascii="Times New Roman" w:hAnsi="Times New Roman"/>
                <w:spacing w:val="30"/>
                <w:position w:val="1"/>
                <w:sz w:val="20"/>
                <w:szCs w:val="20"/>
              </w:rPr>
              <w:t xml:space="preserve"> </w:t>
            </w:r>
            <w:r w:rsidRPr="00902E70">
              <w:rPr>
                <w:rFonts w:ascii="Times New Roman" w:hAnsi="Times New Roman"/>
                <w:position w:val="1"/>
                <w:sz w:val="20"/>
                <w:szCs w:val="20"/>
              </w:rPr>
              <w:t>RLT</w:t>
            </w:r>
          </w:p>
        </w:tc>
        <w:tc>
          <w:tcPr>
            <w:tcW w:w="1856" w:type="dxa"/>
          </w:tcPr>
          <w:p w14:paraId="4C5C5551" w14:textId="77777777" w:rsidR="00322911" w:rsidRPr="00902E70" w:rsidRDefault="00000000">
            <w:pPr>
              <w:spacing w:before="171" w:line="195" w:lineRule="auto"/>
              <w:ind w:left="670"/>
              <w:rPr>
                <w:rFonts w:ascii="Times New Roman" w:hAnsi="Times New Roman"/>
                <w:szCs w:val="21"/>
                <w:lang w:eastAsia="en-US"/>
              </w:rPr>
            </w:pPr>
            <w:r w:rsidRPr="00902E70">
              <w:rPr>
                <w:rFonts w:ascii="Times New Roman" w:hAnsi="Times New Roman"/>
                <w:spacing w:val="3"/>
                <w:sz w:val="20"/>
                <w:szCs w:val="20"/>
              </w:rPr>
              <w:t xml:space="preserve">8 </w:t>
            </w:r>
            <w:r w:rsidRPr="00902E70">
              <w:rPr>
                <w:rFonts w:ascii="Times New Roman" w:hAnsi="Times New Roman"/>
                <w:sz w:val="20"/>
                <w:szCs w:val="20"/>
              </w:rPr>
              <w:t>mL</w:t>
            </w:r>
          </w:p>
        </w:tc>
        <w:tc>
          <w:tcPr>
            <w:tcW w:w="2155" w:type="dxa"/>
          </w:tcPr>
          <w:p w14:paraId="0D41D820" w14:textId="77777777" w:rsidR="00322911" w:rsidRPr="00902E70" w:rsidRDefault="00000000">
            <w:pPr>
              <w:spacing w:before="171" w:line="195" w:lineRule="auto"/>
              <w:ind w:left="586"/>
              <w:rPr>
                <w:rFonts w:ascii="Times New Roman" w:hAnsi="Times New Roman"/>
                <w:szCs w:val="21"/>
              </w:rPr>
            </w:pPr>
            <w:r w:rsidRPr="00902E70">
              <w:rPr>
                <w:rFonts w:ascii="Times New Roman" w:hAnsi="Times New Roman"/>
                <w:spacing w:val="7"/>
                <w:sz w:val="20"/>
                <w:szCs w:val="20"/>
              </w:rPr>
              <w:t xml:space="preserve">40 </w:t>
            </w:r>
            <w:r w:rsidRPr="00902E70">
              <w:rPr>
                <w:rFonts w:ascii="Times New Roman" w:hAnsi="Times New Roman"/>
                <w:sz w:val="20"/>
                <w:szCs w:val="20"/>
              </w:rPr>
              <w:t>mL</w:t>
            </w:r>
          </w:p>
        </w:tc>
        <w:tc>
          <w:tcPr>
            <w:tcW w:w="1873" w:type="dxa"/>
          </w:tcPr>
          <w:p w14:paraId="320CF2FB" w14:textId="77777777" w:rsidR="00322911" w:rsidRPr="00902E70" w:rsidRDefault="00000000">
            <w:pPr>
              <w:spacing w:before="167" w:line="195" w:lineRule="auto"/>
              <w:ind w:left="641"/>
              <w:rPr>
                <w:rFonts w:ascii="Times New Roman" w:hAnsi="Times New Roman"/>
                <w:szCs w:val="21"/>
              </w:rPr>
            </w:pPr>
            <w:r w:rsidRPr="00902E70">
              <w:rPr>
                <w:rFonts w:ascii="Times New Roman" w:hAnsi="Times New Roman"/>
                <w:spacing w:val="7"/>
                <w:sz w:val="20"/>
                <w:szCs w:val="20"/>
              </w:rPr>
              <w:t>2</w:t>
            </w:r>
            <w:r w:rsidRPr="00902E70">
              <w:rPr>
                <w:rFonts w:ascii="Times New Roman" w:hAnsi="Times New Roman"/>
                <w:spacing w:val="6"/>
                <w:sz w:val="20"/>
                <w:szCs w:val="20"/>
              </w:rPr>
              <w:t xml:space="preserve">00 </w:t>
            </w:r>
            <w:r w:rsidRPr="00902E70">
              <w:rPr>
                <w:rFonts w:ascii="Times New Roman" w:hAnsi="Times New Roman"/>
                <w:sz w:val="20"/>
                <w:szCs w:val="20"/>
              </w:rPr>
              <w:t>mL</w:t>
            </w:r>
          </w:p>
        </w:tc>
      </w:tr>
      <w:tr w:rsidR="00322911" w:rsidRPr="00902E70" w14:paraId="3EE9014A" w14:textId="77777777">
        <w:trPr>
          <w:trHeight w:val="438"/>
        </w:trPr>
        <w:tc>
          <w:tcPr>
            <w:tcW w:w="2378" w:type="dxa"/>
          </w:tcPr>
          <w:p w14:paraId="61B6024D" w14:textId="77777777" w:rsidR="00322911" w:rsidRPr="00902E70" w:rsidRDefault="00000000">
            <w:pPr>
              <w:spacing w:before="104" w:line="274" w:lineRule="exact"/>
              <w:ind w:left="111"/>
              <w:rPr>
                <w:rFonts w:ascii="Times New Roman" w:hAnsi="Times New Roman"/>
                <w:szCs w:val="21"/>
              </w:rPr>
            </w:pPr>
            <w:r w:rsidRPr="00902E70">
              <w:rPr>
                <w:rFonts w:ascii="Times New Roman" w:hAnsi="Times New Roman"/>
                <w:position w:val="1"/>
                <w:sz w:val="20"/>
                <w:szCs w:val="20"/>
              </w:rPr>
              <w:t>Buffer</w:t>
            </w:r>
            <w:r w:rsidRPr="00902E70">
              <w:rPr>
                <w:rFonts w:ascii="Times New Roman" w:hAnsi="Times New Roman"/>
                <w:spacing w:val="37"/>
                <w:position w:val="1"/>
                <w:sz w:val="20"/>
                <w:szCs w:val="20"/>
              </w:rPr>
              <w:t xml:space="preserve"> </w:t>
            </w:r>
            <w:r w:rsidRPr="00902E70">
              <w:rPr>
                <w:rFonts w:ascii="Times New Roman" w:hAnsi="Times New Roman"/>
                <w:position w:val="1"/>
                <w:sz w:val="20"/>
                <w:szCs w:val="20"/>
              </w:rPr>
              <w:t>RBC</w:t>
            </w:r>
          </w:p>
        </w:tc>
        <w:tc>
          <w:tcPr>
            <w:tcW w:w="1856" w:type="dxa"/>
          </w:tcPr>
          <w:p w14:paraId="1E8323F5" w14:textId="0617263A" w:rsidR="00322911" w:rsidRPr="00902E70" w:rsidRDefault="00C3197C">
            <w:pPr>
              <w:spacing w:before="170" w:line="195" w:lineRule="auto"/>
              <w:ind w:left="670"/>
              <w:rPr>
                <w:rFonts w:ascii="Times New Roman" w:hAnsi="Times New Roman"/>
                <w:szCs w:val="21"/>
                <w:lang w:eastAsia="en-US"/>
              </w:rPr>
            </w:pPr>
            <w:r w:rsidRPr="00902E70">
              <w:rPr>
                <w:rFonts w:ascii="Times New Roman" w:hAnsi="Times New Roman" w:hint="eastAsia"/>
                <w:spacing w:val="3"/>
                <w:sz w:val="20"/>
                <w:szCs w:val="20"/>
              </w:rPr>
              <w:t>6</w:t>
            </w:r>
            <w:r w:rsidRPr="00902E70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902E70">
              <w:rPr>
                <w:rFonts w:ascii="Times New Roman" w:hAnsi="Times New Roman"/>
                <w:sz w:val="20"/>
                <w:szCs w:val="20"/>
              </w:rPr>
              <w:t>mL</w:t>
            </w:r>
          </w:p>
        </w:tc>
        <w:tc>
          <w:tcPr>
            <w:tcW w:w="2155" w:type="dxa"/>
          </w:tcPr>
          <w:p w14:paraId="28073BA2" w14:textId="2984AF9D" w:rsidR="00322911" w:rsidRPr="00902E70" w:rsidRDefault="003169AE">
            <w:pPr>
              <w:spacing w:before="170" w:line="195" w:lineRule="auto"/>
              <w:ind w:left="586"/>
              <w:rPr>
                <w:rFonts w:ascii="Times New Roman" w:hAnsi="Times New Roman"/>
                <w:szCs w:val="21"/>
              </w:rPr>
            </w:pPr>
            <w:r w:rsidRPr="00902E70">
              <w:rPr>
                <w:rFonts w:ascii="Times New Roman" w:hAnsi="Times New Roman"/>
                <w:spacing w:val="7"/>
                <w:sz w:val="20"/>
                <w:szCs w:val="20"/>
              </w:rPr>
              <w:t xml:space="preserve">30 </w:t>
            </w:r>
            <w:r w:rsidRPr="00902E70">
              <w:rPr>
                <w:rFonts w:ascii="Times New Roman" w:hAnsi="Times New Roman"/>
                <w:sz w:val="20"/>
                <w:szCs w:val="20"/>
              </w:rPr>
              <w:t>mL</w:t>
            </w:r>
          </w:p>
        </w:tc>
        <w:tc>
          <w:tcPr>
            <w:tcW w:w="1873" w:type="dxa"/>
          </w:tcPr>
          <w:p w14:paraId="38877039" w14:textId="77777777" w:rsidR="00322911" w:rsidRPr="00902E70" w:rsidRDefault="00000000">
            <w:pPr>
              <w:spacing w:before="168" w:line="195" w:lineRule="auto"/>
              <w:ind w:left="641"/>
              <w:rPr>
                <w:rFonts w:ascii="Times New Roman" w:hAnsi="Times New Roman"/>
                <w:szCs w:val="21"/>
              </w:rPr>
            </w:pPr>
            <w:r w:rsidRPr="00902E70">
              <w:rPr>
                <w:rFonts w:ascii="Times New Roman" w:hAnsi="Times New Roman"/>
                <w:spacing w:val="7"/>
                <w:sz w:val="20"/>
                <w:szCs w:val="20"/>
              </w:rPr>
              <w:t>2</w:t>
            </w:r>
            <w:r w:rsidRPr="00902E70">
              <w:rPr>
                <w:rFonts w:ascii="Times New Roman" w:hAnsi="Times New Roman"/>
                <w:spacing w:val="6"/>
                <w:sz w:val="20"/>
                <w:szCs w:val="20"/>
              </w:rPr>
              <w:t xml:space="preserve">00 </w:t>
            </w:r>
            <w:r w:rsidRPr="00902E70">
              <w:rPr>
                <w:rFonts w:ascii="Times New Roman" w:hAnsi="Times New Roman"/>
                <w:sz w:val="20"/>
                <w:szCs w:val="20"/>
              </w:rPr>
              <w:t>mL</w:t>
            </w:r>
          </w:p>
        </w:tc>
      </w:tr>
      <w:tr w:rsidR="00322911" w:rsidRPr="00902E70" w14:paraId="1AB99FA9" w14:textId="77777777">
        <w:trPr>
          <w:trHeight w:val="438"/>
        </w:trPr>
        <w:tc>
          <w:tcPr>
            <w:tcW w:w="2378" w:type="dxa"/>
          </w:tcPr>
          <w:p w14:paraId="0BE351C5" w14:textId="77777777" w:rsidR="00322911" w:rsidRPr="00902E70" w:rsidRDefault="00000000">
            <w:pPr>
              <w:spacing w:before="101" w:line="274" w:lineRule="exact"/>
              <w:ind w:left="111"/>
              <w:rPr>
                <w:rFonts w:ascii="Times New Roman" w:hAnsi="Times New Roman"/>
                <w:szCs w:val="21"/>
              </w:rPr>
            </w:pPr>
            <w:r w:rsidRPr="00902E70">
              <w:rPr>
                <w:rFonts w:ascii="Times New Roman" w:hAnsi="Times New Roman"/>
                <w:position w:val="1"/>
                <w:sz w:val="20"/>
                <w:szCs w:val="20"/>
              </w:rPr>
              <w:t>Buffer</w:t>
            </w:r>
            <w:r w:rsidRPr="00902E70">
              <w:rPr>
                <w:rFonts w:ascii="Times New Roman" w:hAnsi="Times New Roman"/>
                <w:spacing w:val="11"/>
                <w:position w:val="1"/>
                <w:sz w:val="20"/>
                <w:szCs w:val="20"/>
              </w:rPr>
              <w:t xml:space="preserve"> </w:t>
            </w:r>
            <w:r w:rsidRPr="00902E70">
              <w:rPr>
                <w:rFonts w:ascii="Times New Roman" w:hAnsi="Times New Roman"/>
                <w:position w:val="1"/>
                <w:sz w:val="20"/>
                <w:szCs w:val="20"/>
              </w:rPr>
              <w:t>RW</w:t>
            </w:r>
            <w:r w:rsidRPr="00902E70">
              <w:rPr>
                <w:rFonts w:ascii="Times New Roman" w:hAnsi="Times New Roman"/>
                <w:spacing w:val="11"/>
                <w:position w:val="1"/>
                <w:sz w:val="20"/>
                <w:szCs w:val="20"/>
              </w:rPr>
              <w:t>1*</w:t>
            </w:r>
          </w:p>
        </w:tc>
        <w:tc>
          <w:tcPr>
            <w:tcW w:w="1856" w:type="dxa"/>
          </w:tcPr>
          <w:p w14:paraId="2AC4BCE6" w14:textId="77777777" w:rsidR="00322911" w:rsidRPr="00902E70" w:rsidRDefault="00000000">
            <w:pPr>
              <w:spacing w:before="168" w:line="195" w:lineRule="auto"/>
              <w:ind w:left="666"/>
              <w:rPr>
                <w:rFonts w:ascii="Times New Roman" w:hAnsi="Times New Roman"/>
                <w:szCs w:val="21"/>
                <w:lang w:eastAsia="en-US"/>
              </w:rPr>
            </w:pPr>
            <w:r w:rsidRPr="00902E70">
              <w:rPr>
                <w:rFonts w:ascii="Times New Roman" w:hAnsi="Times New Roman"/>
                <w:spacing w:val="5"/>
                <w:sz w:val="20"/>
                <w:szCs w:val="20"/>
              </w:rPr>
              <w:t>6</w:t>
            </w:r>
            <w:r w:rsidRPr="00902E70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902E70">
              <w:rPr>
                <w:rFonts w:ascii="Times New Roman" w:hAnsi="Times New Roman"/>
                <w:sz w:val="20"/>
                <w:szCs w:val="20"/>
              </w:rPr>
              <w:t>mL</w:t>
            </w:r>
          </w:p>
        </w:tc>
        <w:tc>
          <w:tcPr>
            <w:tcW w:w="2155" w:type="dxa"/>
          </w:tcPr>
          <w:p w14:paraId="588F7E39" w14:textId="77777777" w:rsidR="00322911" w:rsidRPr="00902E70" w:rsidRDefault="00000000">
            <w:pPr>
              <w:spacing w:before="168" w:line="195" w:lineRule="auto"/>
              <w:ind w:left="591"/>
              <w:rPr>
                <w:rFonts w:ascii="Times New Roman" w:hAnsi="Times New Roman"/>
                <w:szCs w:val="21"/>
              </w:rPr>
            </w:pPr>
            <w:r w:rsidRPr="00902E70">
              <w:rPr>
                <w:rFonts w:ascii="Times New Roman" w:hAnsi="Times New Roman"/>
                <w:spacing w:val="5"/>
                <w:sz w:val="20"/>
                <w:szCs w:val="20"/>
              </w:rPr>
              <w:t xml:space="preserve">30 </w:t>
            </w:r>
            <w:r w:rsidRPr="00902E70">
              <w:rPr>
                <w:rFonts w:ascii="Times New Roman" w:hAnsi="Times New Roman"/>
                <w:sz w:val="20"/>
                <w:szCs w:val="20"/>
              </w:rPr>
              <w:t>mL</w:t>
            </w:r>
          </w:p>
        </w:tc>
        <w:tc>
          <w:tcPr>
            <w:tcW w:w="1873" w:type="dxa"/>
          </w:tcPr>
          <w:p w14:paraId="13EA332A" w14:textId="77777777" w:rsidR="00322911" w:rsidRPr="00902E70" w:rsidRDefault="00000000">
            <w:pPr>
              <w:spacing w:before="168" w:line="195" w:lineRule="auto"/>
              <w:ind w:left="661"/>
              <w:rPr>
                <w:rFonts w:ascii="Times New Roman" w:hAnsi="Times New Roman"/>
                <w:szCs w:val="21"/>
              </w:rPr>
            </w:pPr>
            <w:r w:rsidRPr="00902E70">
              <w:rPr>
                <w:rFonts w:ascii="Times New Roman" w:hAnsi="Times New Roman"/>
                <w:spacing w:val="2"/>
                <w:sz w:val="20"/>
                <w:szCs w:val="20"/>
              </w:rPr>
              <w:t>1</w:t>
            </w:r>
            <w:r w:rsidRPr="00902E7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50 </w:t>
            </w:r>
            <w:r w:rsidRPr="00902E70">
              <w:rPr>
                <w:rFonts w:ascii="Times New Roman" w:hAnsi="Times New Roman"/>
                <w:sz w:val="20"/>
                <w:szCs w:val="20"/>
              </w:rPr>
              <w:t>mL</w:t>
            </w:r>
          </w:p>
        </w:tc>
      </w:tr>
      <w:tr w:rsidR="00322911" w:rsidRPr="00902E70" w14:paraId="555141AE" w14:textId="77777777">
        <w:trPr>
          <w:trHeight w:val="476"/>
        </w:trPr>
        <w:tc>
          <w:tcPr>
            <w:tcW w:w="2378" w:type="dxa"/>
          </w:tcPr>
          <w:p w14:paraId="5E2EE238" w14:textId="77777777" w:rsidR="00322911" w:rsidRPr="00902E70" w:rsidRDefault="00000000">
            <w:pPr>
              <w:spacing w:before="122" w:line="274" w:lineRule="exact"/>
              <w:ind w:left="111"/>
              <w:rPr>
                <w:rFonts w:ascii="Times New Roman" w:hAnsi="Times New Roman"/>
                <w:szCs w:val="21"/>
              </w:rPr>
            </w:pPr>
            <w:r w:rsidRPr="00902E70">
              <w:rPr>
                <w:rFonts w:ascii="Times New Roman" w:hAnsi="Times New Roman"/>
                <w:position w:val="1"/>
                <w:sz w:val="20"/>
                <w:szCs w:val="20"/>
              </w:rPr>
              <w:t>Buffer</w:t>
            </w:r>
            <w:r w:rsidRPr="00902E70">
              <w:rPr>
                <w:rFonts w:ascii="Times New Roman" w:hAnsi="Times New Roman"/>
                <w:spacing w:val="10"/>
                <w:position w:val="1"/>
                <w:sz w:val="20"/>
                <w:szCs w:val="20"/>
              </w:rPr>
              <w:t xml:space="preserve"> </w:t>
            </w:r>
            <w:r w:rsidRPr="00902E70">
              <w:rPr>
                <w:rFonts w:ascii="Times New Roman" w:hAnsi="Times New Roman"/>
                <w:position w:val="1"/>
                <w:sz w:val="20"/>
                <w:szCs w:val="20"/>
              </w:rPr>
              <w:t>RW</w:t>
            </w:r>
            <w:r w:rsidRPr="00902E70">
              <w:rPr>
                <w:rFonts w:ascii="Times New Roman" w:hAnsi="Times New Roman"/>
                <w:spacing w:val="10"/>
                <w:position w:val="1"/>
                <w:sz w:val="20"/>
                <w:szCs w:val="20"/>
              </w:rPr>
              <w:t>2*</w:t>
            </w:r>
            <w:r w:rsidRPr="00902E70">
              <w:rPr>
                <w:rFonts w:ascii="Times New Roman" w:hAnsi="Times New Roman"/>
                <w:spacing w:val="9"/>
                <w:position w:val="1"/>
                <w:sz w:val="20"/>
                <w:szCs w:val="20"/>
              </w:rPr>
              <w:t>*</w:t>
            </w:r>
          </w:p>
        </w:tc>
        <w:tc>
          <w:tcPr>
            <w:tcW w:w="1856" w:type="dxa"/>
          </w:tcPr>
          <w:p w14:paraId="47A977A7" w14:textId="5841D34C" w:rsidR="00322911" w:rsidRPr="00902E70" w:rsidRDefault="00C3197C">
            <w:pPr>
              <w:spacing w:before="189" w:line="195" w:lineRule="auto"/>
              <w:ind w:left="665"/>
              <w:rPr>
                <w:rFonts w:ascii="Times New Roman" w:hAnsi="Times New Roman"/>
                <w:szCs w:val="21"/>
              </w:rPr>
            </w:pPr>
            <w:r w:rsidRPr="00902E70">
              <w:rPr>
                <w:rFonts w:ascii="Times New Roman" w:hAnsi="Times New Roman" w:hint="eastAsia"/>
                <w:spacing w:val="5"/>
                <w:sz w:val="20"/>
                <w:szCs w:val="20"/>
              </w:rPr>
              <w:t>5</w:t>
            </w:r>
            <w:r w:rsidRPr="00902E70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902E70">
              <w:rPr>
                <w:rFonts w:ascii="Times New Roman" w:hAnsi="Times New Roman"/>
                <w:sz w:val="20"/>
                <w:szCs w:val="20"/>
              </w:rPr>
              <w:t>mL</w:t>
            </w:r>
          </w:p>
        </w:tc>
        <w:tc>
          <w:tcPr>
            <w:tcW w:w="2155" w:type="dxa"/>
          </w:tcPr>
          <w:p w14:paraId="4B601E6E" w14:textId="7AFA8195" w:rsidR="00322911" w:rsidRPr="00902E70" w:rsidRDefault="003169AE">
            <w:pPr>
              <w:spacing w:before="189" w:line="195" w:lineRule="auto"/>
              <w:ind w:left="607"/>
              <w:rPr>
                <w:rFonts w:ascii="Times New Roman" w:hAnsi="Times New Roman"/>
                <w:szCs w:val="21"/>
              </w:rPr>
            </w:pPr>
            <w:r w:rsidRPr="00902E70">
              <w:rPr>
                <w:rFonts w:ascii="Times New Roman" w:hAnsi="Times New Roman"/>
                <w:sz w:val="20"/>
                <w:szCs w:val="20"/>
              </w:rPr>
              <w:t>25 mL</w:t>
            </w:r>
          </w:p>
        </w:tc>
        <w:tc>
          <w:tcPr>
            <w:tcW w:w="1873" w:type="dxa"/>
          </w:tcPr>
          <w:p w14:paraId="417C36DB" w14:textId="5D24E7B9" w:rsidR="00322911" w:rsidRPr="00902E70" w:rsidRDefault="00C3197C">
            <w:pPr>
              <w:spacing w:before="167" w:line="195" w:lineRule="auto"/>
              <w:ind w:left="702"/>
              <w:rPr>
                <w:rFonts w:ascii="Times New Roman" w:hAnsi="Times New Roman"/>
                <w:szCs w:val="21"/>
              </w:rPr>
            </w:pPr>
            <w:r w:rsidRPr="00902E70">
              <w:rPr>
                <w:rFonts w:ascii="Times New Roman" w:hAnsi="Times New Roman" w:hint="eastAsia"/>
                <w:spacing w:val="4"/>
                <w:sz w:val="20"/>
                <w:szCs w:val="20"/>
              </w:rPr>
              <w:t>75</w:t>
            </w:r>
            <w:r w:rsidRPr="00902E70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902E70">
              <w:rPr>
                <w:rFonts w:ascii="Times New Roman" w:hAnsi="Times New Roman"/>
                <w:sz w:val="20"/>
                <w:szCs w:val="20"/>
              </w:rPr>
              <w:t>mL</w:t>
            </w:r>
          </w:p>
        </w:tc>
      </w:tr>
      <w:tr w:rsidR="00322911" w:rsidRPr="00902E70" w14:paraId="33B2E512" w14:textId="77777777">
        <w:trPr>
          <w:trHeight w:val="511"/>
        </w:trPr>
        <w:tc>
          <w:tcPr>
            <w:tcW w:w="2378" w:type="dxa"/>
          </w:tcPr>
          <w:p w14:paraId="29518D0C" w14:textId="5DABEC62" w:rsidR="00322911" w:rsidRPr="00902E70" w:rsidRDefault="003169AE">
            <w:pPr>
              <w:spacing w:before="106" w:line="274" w:lineRule="exact"/>
              <w:ind w:left="111"/>
              <w:rPr>
                <w:rFonts w:ascii="Times New Roman" w:hAnsi="Times New Roman"/>
                <w:szCs w:val="21"/>
              </w:rPr>
            </w:pPr>
            <w:r w:rsidRPr="00902E70">
              <w:rPr>
                <w:rFonts w:ascii="Times New Roman" w:hAnsi="Times New Roman"/>
                <w:position w:val="1"/>
                <w:sz w:val="20"/>
                <w:szCs w:val="20"/>
              </w:rPr>
              <w:t>Proteinase K buffer</w:t>
            </w:r>
          </w:p>
        </w:tc>
        <w:tc>
          <w:tcPr>
            <w:tcW w:w="1856" w:type="dxa"/>
          </w:tcPr>
          <w:p w14:paraId="389CE139" w14:textId="77777777" w:rsidR="00322911" w:rsidRPr="00902E70" w:rsidRDefault="00000000">
            <w:pPr>
              <w:spacing w:before="173" w:line="197" w:lineRule="auto"/>
              <w:ind w:left="577"/>
              <w:rPr>
                <w:rFonts w:ascii="Times New Roman" w:hAnsi="Times New Roman"/>
                <w:szCs w:val="21"/>
                <w:lang w:eastAsia="en-US"/>
              </w:rPr>
            </w:pPr>
            <w:r w:rsidRPr="00902E70">
              <w:rPr>
                <w:rFonts w:ascii="Times New Roman" w:hAnsi="Times New Roman"/>
                <w:spacing w:val="6"/>
                <w:sz w:val="20"/>
                <w:szCs w:val="20"/>
              </w:rPr>
              <w:t>2</w:t>
            </w:r>
            <w:r w:rsidRPr="00902E70">
              <w:rPr>
                <w:rFonts w:ascii="Times New Roman" w:hAnsi="Times New Roman"/>
                <w:spacing w:val="4"/>
                <w:sz w:val="20"/>
                <w:szCs w:val="20"/>
              </w:rPr>
              <w:t>40 µ</w:t>
            </w:r>
            <w:r w:rsidRPr="00902E70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2155" w:type="dxa"/>
          </w:tcPr>
          <w:p w14:paraId="757915B4" w14:textId="77777777" w:rsidR="00322911" w:rsidRPr="00902E70" w:rsidRDefault="00000000">
            <w:pPr>
              <w:spacing w:before="173" w:line="198" w:lineRule="auto"/>
              <w:ind w:left="580"/>
              <w:rPr>
                <w:rFonts w:ascii="Times New Roman" w:hAnsi="Times New Roman"/>
                <w:szCs w:val="21"/>
              </w:rPr>
            </w:pPr>
            <w:r w:rsidRPr="00902E70">
              <w:rPr>
                <w:rFonts w:ascii="Times New Roman" w:hAnsi="Times New Roman"/>
                <w:spacing w:val="1"/>
                <w:sz w:val="20"/>
                <w:szCs w:val="20"/>
              </w:rPr>
              <w:t>1.</w:t>
            </w:r>
            <w:r w:rsidRPr="00902E70">
              <w:rPr>
                <w:rFonts w:ascii="Times New Roman" w:hAnsi="Times New Roman"/>
                <w:sz w:val="20"/>
                <w:szCs w:val="20"/>
              </w:rPr>
              <w:t>2 mL</w:t>
            </w:r>
          </w:p>
        </w:tc>
        <w:tc>
          <w:tcPr>
            <w:tcW w:w="1873" w:type="dxa"/>
          </w:tcPr>
          <w:p w14:paraId="41429DF7" w14:textId="1C374F4A" w:rsidR="00322911" w:rsidRPr="00156672" w:rsidRDefault="00156672" w:rsidP="00156672">
            <w:pPr>
              <w:spacing w:before="168" w:line="195" w:lineRule="auto"/>
              <w:ind w:left="661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156672">
              <w:rPr>
                <w:rFonts w:ascii="Times New Roman" w:hAnsi="Times New Roman" w:hint="eastAsia"/>
                <w:spacing w:val="1"/>
                <w:sz w:val="20"/>
                <w:szCs w:val="20"/>
              </w:rPr>
              <w:t>6</w:t>
            </w:r>
            <w:r w:rsidR="00C3197C" w:rsidRPr="00156672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mL</w:t>
            </w:r>
          </w:p>
        </w:tc>
      </w:tr>
      <w:tr w:rsidR="00322911" w:rsidRPr="00902E70" w14:paraId="2AD3D1EF" w14:textId="77777777">
        <w:trPr>
          <w:trHeight w:val="476"/>
        </w:trPr>
        <w:tc>
          <w:tcPr>
            <w:tcW w:w="2378" w:type="dxa"/>
          </w:tcPr>
          <w:p w14:paraId="710AC34B" w14:textId="77777777" w:rsidR="00322911" w:rsidRPr="00902E70" w:rsidRDefault="00000000">
            <w:pPr>
              <w:spacing w:before="105" w:line="274" w:lineRule="exact"/>
              <w:ind w:left="111"/>
              <w:rPr>
                <w:rFonts w:ascii="Times New Roman" w:hAnsi="Times New Roman"/>
                <w:szCs w:val="21"/>
              </w:rPr>
            </w:pPr>
            <w:r w:rsidRPr="00902E70">
              <w:rPr>
                <w:rFonts w:ascii="Times New Roman" w:hAnsi="Times New Roman"/>
                <w:position w:val="1"/>
                <w:sz w:val="20"/>
                <w:szCs w:val="20"/>
              </w:rPr>
              <w:t>Buffer</w:t>
            </w:r>
            <w:r w:rsidRPr="00902E70">
              <w:rPr>
                <w:rFonts w:ascii="Times New Roman" w:hAnsi="Times New Roman"/>
                <w:spacing w:val="45"/>
                <w:position w:val="1"/>
                <w:sz w:val="20"/>
                <w:szCs w:val="20"/>
              </w:rPr>
              <w:t xml:space="preserve"> </w:t>
            </w:r>
            <w:r w:rsidRPr="00902E70">
              <w:rPr>
                <w:rFonts w:ascii="Times New Roman" w:hAnsi="Times New Roman"/>
                <w:position w:val="1"/>
                <w:sz w:val="20"/>
                <w:szCs w:val="20"/>
              </w:rPr>
              <w:t>DNase</w:t>
            </w:r>
          </w:p>
        </w:tc>
        <w:tc>
          <w:tcPr>
            <w:tcW w:w="1856" w:type="dxa"/>
          </w:tcPr>
          <w:p w14:paraId="44F319B2" w14:textId="1744E5AC" w:rsidR="00322911" w:rsidRPr="00902E70" w:rsidRDefault="00C3197C">
            <w:pPr>
              <w:spacing w:before="172" w:line="197" w:lineRule="auto"/>
              <w:ind w:left="582"/>
              <w:rPr>
                <w:rFonts w:ascii="Times New Roman" w:hAnsi="Times New Roman"/>
                <w:szCs w:val="21"/>
                <w:lang w:eastAsia="en-US"/>
              </w:rPr>
            </w:pPr>
            <w:r w:rsidRPr="00902E70">
              <w:rPr>
                <w:rFonts w:ascii="Times New Roman" w:hAnsi="Times New Roman" w:hint="eastAsia"/>
                <w:spacing w:val="6"/>
                <w:sz w:val="20"/>
                <w:szCs w:val="20"/>
              </w:rPr>
              <w:t>2m</w:t>
            </w:r>
            <w:r w:rsidRPr="00902E70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2155" w:type="dxa"/>
          </w:tcPr>
          <w:p w14:paraId="3D2D8879" w14:textId="3FB46895" w:rsidR="00322911" w:rsidRPr="00902E70" w:rsidRDefault="00CA56E6">
            <w:pPr>
              <w:spacing w:before="172" w:line="195" w:lineRule="auto"/>
              <w:ind w:left="644"/>
              <w:rPr>
                <w:rFonts w:ascii="Times New Roman" w:hAnsi="Times New Roman"/>
                <w:szCs w:val="21"/>
              </w:rPr>
            </w:pPr>
            <w:r w:rsidRPr="00902E70">
              <w:rPr>
                <w:rFonts w:ascii="Times New Roman" w:hAnsi="Times New Roman" w:hint="eastAsia"/>
                <w:spacing w:val="5"/>
                <w:sz w:val="20"/>
                <w:szCs w:val="20"/>
              </w:rPr>
              <w:t>10</w:t>
            </w:r>
            <w:r w:rsidRPr="00902E70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902E70">
              <w:rPr>
                <w:rFonts w:ascii="Times New Roman" w:hAnsi="Times New Roman"/>
                <w:sz w:val="20"/>
                <w:szCs w:val="20"/>
              </w:rPr>
              <w:t>mL</w:t>
            </w:r>
          </w:p>
        </w:tc>
        <w:tc>
          <w:tcPr>
            <w:tcW w:w="1873" w:type="dxa"/>
          </w:tcPr>
          <w:p w14:paraId="16D95663" w14:textId="0DEAFB87" w:rsidR="00322911" w:rsidRPr="00156672" w:rsidRDefault="00156672" w:rsidP="00156672">
            <w:pPr>
              <w:spacing w:before="168" w:line="195" w:lineRule="auto"/>
              <w:ind w:left="661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156672">
              <w:rPr>
                <w:rFonts w:ascii="Times New Roman" w:hAnsi="Times New Roman" w:hint="eastAsia"/>
                <w:spacing w:val="1"/>
                <w:sz w:val="20"/>
                <w:szCs w:val="20"/>
              </w:rPr>
              <w:t>2x10</w:t>
            </w:r>
            <w:r w:rsidRPr="00156672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="00000000" w:rsidRPr="00156672">
              <w:rPr>
                <w:rFonts w:ascii="Times New Roman" w:hAnsi="Times New Roman"/>
                <w:spacing w:val="1"/>
                <w:sz w:val="20"/>
                <w:szCs w:val="20"/>
              </w:rPr>
              <w:t>mL</w:t>
            </w:r>
          </w:p>
        </w:tc>
      </w:tr>
      <w:tr w:rsidR="00322911" w:rsidRPr="00902E70" w14:paraId="619D2B85" w14:textId="77777777">
        <w:trPr>
          <w:trHeight w:val="476"/>
        </w:trPr>
        <w:tc>
          <w:tcPr>
            <w:tcW w:w="2378" w:type="dxa"/>
          </w:tcPr>
          <w:p w14:paraId="1B29799F" w14:textId="77777777" w:rsidR="00322911" w:rsidRPr="00902E70" w:rsidRDefault="00000000">
            <w:pPr>
              <w:spacing w:before="177" w:line="192" w:lineRule="auto"/>
              <w:ind w:left="111"/>
              <w:rPr>
                <w:rFonts w:ascii="Times New Roman" w:hAnsi="Times New Roman"/>
                <w:szCs w:val="21"/>
              </w:rPr>
            </w:pPr>
            <w:r w:rsidRPr="00902E70">
              <w:rPr>
                <w:rFonts w:ascii="Times New Roman" w:hAnsi="Times New Roman"/>
                <w:sz w:val="20"/>
                <w:szCs w:val="20"/>
              </w:rPr>
              <w:t>DNase</w:t>
            </w:r>
            <w:r w:rsidRPr="00902E70"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 w:rsidRPr="00902E70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1856" w:type="dxa"/>
          </w:tcPr>
          <w:p w14:paraId="212B7A4B" w14:textId="77777777" w:rsidR="00322911" w:rsidRPr="00902E70" w:rsidRDefault="00000000">
            <w:pPr>
              <w:spacing w:before="174" w:line="197" w:lineRule="auto"/>
              <w:ind w:left="630"/>
              <w:rPr>
                <w:rFonts w:ascii="Times New Roman" w:hAnsi="Times New Roman"/>
                <w:szCs w:val="21"/>
              </w:rPr>
            </w:pPr>
            <w:r w:rsidRPr="00902E70">
              <w:rPr>
                <w:rFonts w:ascii="Times New Roman" w:hAnsi="Times New Roman"/>
                <w:spacing w:val="5"/>
                <w:sz w:val="20"/>
                <w:szCs w:val="20"/>
              </w:rPr>
              <w:t>2</w:t>
            </w:r>
            <w:r w:rsidRPr="00902E70">
              <w:rPr>
                <w:rFonts w:ascii="Times New Roman" w:hAnsi="Times New Roman"/>
                <w:spacing w:val="4"/>
                <w:sz w:val="20"/>
                <w:szCs w:val="20"/>
              </w:rPr>
              <w:t>4 µ</w:t>
            </w:r>
            <w:r w:rsidRPr="00902E70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2155" w:type="dxa"/>
          </w:tcPr>
          <w:p w14:paraId="1BFF4532" w14:textId="77777777" w:rsidR="00322911" w:rsidRPr="00902E70" w:rsidRDefault="00000000">
            <w:pPr>
              <w:spacing w:before="174" w:line="197" w:lineRule="auto"/>
              <w:ind w:left="576"/>
              <w:rPr>
                <w:rFonts w:ascii="Times New Roman" w:hAnsi="Times New Roman"/>
                <w:szCs w:val="21"/>
              </w:rPr>
            </w:pPr>
            <w:r w:rsidRPr="00902E70">
              <w:rPr>
                <w:rFonts w:ascii="Times New Roman" w:hAnsi="Times New Roman"/>
                <w:spacing w:val="1"/>
                <w:sz w:val="20"/>
                <w:szCs w:val="20"/>
              </w:rPr>
              <w:t>12</w:t>
            </w:r>
            <w:r w:rsidRPr="00902E70">
              <w:rPr>
                <w:rFonts w:ascii="Times New Roman" w:hAnsi="Times New Roman"/>
                <w:sz w:val="20"/>
                <w:szCs w:val="20"/>
              </w:rPr>
              <w:t>0 µL</w:t>
            </w:r>
          </w:p>
        </w:tc>
        <w:tc>
          <w:tcPr>
            <w:tcW w:w="1873" w:type="dxa"/>
          </w:tcPr>
          <w:p w14:paraId="2B0E609D" w14:textId="77777777" w:rsidR="00322911" w:rsidRPr="00156672" w:rsidRDefault="00000000" w:rsidP="00156672">
            <w:pPr>
              <w:spacing w:before="168" w:line="195" w:lineRule="auto"/>
              <w:ind w:left="661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156672">
              <w:rPr>
                <w:rFonts w:ascii="Times New Roman" w:hAnsi="Times New Roman"/>
                <w:spacing w:val="1"/>
                <w:sz w:val="20"/>
                <w:szCs w:val="20"/>
              </w:rPr>
              <w:t>600 µL</w:t>
            </w:r>
          </w:p>
        </w:tc>
      </w:tr>
      <w:tr w:rsidR="00322911" w:rsidRPr="00902E70" w14:paraId="15FD080C" w14:textId="77777777">
        <w:trPr>
          <w:trHeight w:val="476"/>
        </w:trPr>
        <w:tc>
          <w:tcPr>
            <w:tcW w:w="2378" w:type="dxa"/>
          </w:tcPr>
          <w:p w14:paraId="659B67E7" w14:textId="77777777" w:rsidR="00322911" w:rsidRPr="00902E70" w:rsidRDefault="00000000">
            <w:pPr>
              <w:spacing w:before="106" w:line="274" w:lineRule="exact"/>
              <w:ind w:left="111"/>
              <w:rPr>
                <w:rFonts w:ascii="Times New Roman" w:hAnsi="Times New Roman"/>
                <w:szCs w:val="21"/>
              </w:rPr>
            </w:pPr>
            <w:r w:rsidRPr="00902E70">
              <w:rPr>
                <w:rFonts w:ascii="Times New Roman" w:hAnsi="Times New Roman"/>
                <w:position w:val="1"/>
                <w:sz w:val="20"/>
                <w:szCs w:val="20"/>
              </w:rPr>
              <w:t>Buffer</w:t>
            </w:r>
            <w:r w:rsidRPr="00902E70">
              <w:rPr>
                <w:rFonts w:ascii="Times New Roman" w:hAnsi="Times New Roman"/>
                <w:spacing w:val="30"/>
                <w:position w:val="1"/>
                <w:sz w:val="20"/>
                <w:szCs w:val="20"/>
              </w:rPr>
              <w:t xml:space="preserve"> </w:t>
            </w:r>
            <w:r w:rsidRPr="00902E70">
              <w:rPr>
                <w:rFonts w:ascii="Times New Roman" w:hAnsi="Times New Roman"/>
                <w:position w:val="1"/>
                <w:sz w:val="20"/>
                <w:szCs w:val="20"/>
              </w:rPr>
              <w:t>RE</w:t>
            </w:r>
          </w:p>
        </w:tc>
        <w:tc>
          <w:tcPr>
            <w:tcW w:w="1856" w:type="dxa"/>
          </w:tcPr>
          <w:p w14:paraId="15EDF9EA" w14:textId="77777777" w:rsidR="00322911" w:rsidRPr="00902E70" w:rsidRDefault="00000000">
            <w:pPr>
              <w:spacing w:before="173" w:line="195" w:lineRule="auto"/>
              <w:ind w:left="629"/>
              <w:rPr>
                <w:rFonts w:ascii="Times New Roman" w:hAnsi="Times New Roman"/>
                <w:szCs w:val="21"/>
              </w:rPr>
            </w:pPr>
            <w:r w:rsidRPr="00902E70">
              <w:rPr>
                <w:rFonts w:ascii="Times New Roman" w:hAnsi="Times New Roman"/>
                <w:sz w:val="20"/>
                <w:szCs w:val="20"/>
              </w:rPr>
              <w:t>10 mL</w:t>
            </w:r>
          </w:p>
        </w:tc>
        <w:tc>
          <w:tcPr>
            <w:tcW w:w="2155" w:type="dxa"/>
          </w:tcPr>
          <w:p w14:paraId="6599362F" w14:textId="77777777" w:rsidR="00322911" w:rsidRPr="00902E70" w:rsidRDefault="00000000">
            <w:pPr>
              <w:spacing w:before="173" w:line="195" w:lineRule="auto"/>
              <w:ind w:left="607"/>
              <w:rPr>
                <w:rFonts w:ascii="Times New Roman" w:hAnsi="Times New Roman"/>
                <w:szCs w:val="21"/>
              </w:rPr>
            </w:pPr>
            <w:r w:rsidRPr="00902E70">
              <w:rPr>
                <w:rFonts w:ascii="Times New Roman" w:hAnsi="Times New Roman"/>
                <w:sz w:val="20"/>
                <w:szCs w:val="20"/>
              </w:rPr>
              <w:t>10 mL</w:t>
            </w:r>
          </w:p>
        </w:tc>
        <w:tc>
          <w:tcPr>
            <w:tcW w:w="1873" w:type="dxa"/>
          </w:tcPr>
          <w:p w14:paraId="41C0A169" w14:textId="194F4185" w:rsidR="00322911" w:rsidRPr="00156672" w:rsidRDefault="00156672" w:rsidP="00156672">
            <w:pPr>
              <w:spacing w:before="168" w:line="195" w:lineRule="auto"/>
              <w:ind w:left="661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156672">
              <w:rPr>
                <w:rFonts w:ascii="Times New Roman" w:hAnsi="Times New Roman" w:hint="eastAsia"/>
                <w:spacing w:val="1"/>
                <w:sz w:val="20"/>
                <w:szCs w:val="20"/>
              </w:rPr>
              <w:t>2x10</w:t>
            </w:r>
            <w:r w:rsidRPr="00156672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mL</w:t>
            </w:r>
          </w:p>
        </w:tc>
      </w:tr>
      <w:tr w:rsidR="00322911" w:rsidRPr="00902E70" w14:paraId="2B8D6FF6" w14:textId="77777777">
        <w:trPr>
          <w:trHeight w:val="476"/>
        </w:trPr>
        <w:tc>
          <w:tcPr>
            <w:tcW w:w="2378" w:type="dxa"/>
          </w:tcPr>
          <w:p w14:paraId="272A721A" w14:textId="77777777" w:rsidR="00322911" w:rsidRPr="00902E70" w:rsidRDefault="00000000">
            <w:pPr>
              <w:spacing w:before="107" w:line="274" w:lineRule="exact"/>
              <w:ind w:left="108"/>
              <w:rPr>
                <w:rFonts w:ascii="Times New Roman" w:hAnsi="Times New Roman"/>
                <w:position w:val="1"/>
                <w:sz w:val="20"/>
                <w:szCs w:val="20"/>
              </w:rPr>
            </w:pPr>
            <w:r w:rsidRPr="00902E70">
              <w:rPr>
                <w:rFonts w:ascii="Times New Roman" w:hAnsi="Times New Roman"/>
                <w:position w:val="1"/>
                <w:sz w:val="20"/>
                <w:szCs w:val="20"/>
              </w:rPr>
              <w:t>User</w:t>
            </w:r>
            <w:r w:rsidRPr="00902E70">
              <w:rPr>
                <w:rFonts w:ascii="Times New Roman" w:hAnsi="Times New Roman"/>
                <w:spacing w:val="50"/>
                <w:position w:val="1"/>
                <w:sz w:val="20"/>
                <w:szCs w:val="20"/>
              </w:rPr>
              <w:t xml:space="preserve"> </w:t>
            </w:r>
            <w:r w:rsidRPr="00902E70">
              <w:rPr>
                <w:rFonts w:ascii="Times New Roman" w:hAnsi="Times New Roman"/>
                <w:position w:val="1"/>
                <w:sz w:val="20"/>
                <w:szCs w:val="20"/>
              </w:rPr>
              <w:t>Manual</w:t>
            </w:r>
          </w:p>
        </w:tc>
        <w:tc>
          <w:tcPr>
            <w:tcW w:w="1856" w:type="dxa"/>
          </w:tcPr>
          <w:p w14:paraId="22681CB3" w14:textId="77777777" w:rsidR="00322911" w:rsidRPr="00902E70" w:rsidRDefault="00000000">
            <w:pPr>
              <w:spacing w:before="174" w:line="195" w:lineRule="auto"/>
              <w:ind w:left="852"/>
              <w:rPr>
                <w:rFonts w:ascii="Times New Roman" w:hAnsi="Times New Roman"/>
                <w:sz w:val="20"/>
                <w:szCs w:val="20"/>
              </w:rPr>
            </w:pPr>
            <w:r w:rsidRPr="00902E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55" w:type="dxa"/>
          </w:tcPr>
          <w:p w14:paraId="0F21BCEC" w14:textId="77777777" w:rsidR="00322911" w:rsidRPr="00902E70" w:rsidRDefault="00000000">
            <w:pPr>
              <w:spacing w:before="174" w:line="195" w:lineRule="auto"/>
              <w:ind w:left="832"/>
              <w:rPr>
                <w:rFonts w:ascii="Times New Roman" w:hAnsi="Times New Roman"/>
                <w:sz w:val="20"/>
                <w:szCs w:val="20"/>
              </w:rPr>
            </w:pPr>
            <w:r w:rsidRPr="00902E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73" w:type="dxa"/>
          </w:tcPr>
          <w:p w14:paraId="1C595E90" w14:textId="77777777" w:rsidR="00322911" w:rsidRPr="00902E70" w:rsidRDefault="00000000">
            <w:pPr>
              <w:spacing w:before="174" w:line="195" w:lineRule="auto"/>
              <w:ind w:left="940"/>
              <w:rPr>
                <w:rFonts w:ascii="Times New Roman" w:hAnsi="Times New Roman"/>
                <w:spacing w:val="5"/>
                <w:sz w:val="20"/>
                <w:szCs w:val="20"/>
              </w:rPr>
            </w:pPr>
            <w:r w:rsidRPr="00902E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14:paraId="6C0D0C4D" w14:textId="77777777" w:rsidR="00322911" w:rsidRPr="00902E70" w:rsidRDefault="00000000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Times New Roman" w:hAnsi="Times New Roman"/>
          <w:kern w:val="0"/>
          <w:szCs w:val="21"/>
          <w:lang w:val="zh-TW" w:eastAsia="zh-TW"/>
        </w:rPr>
      </w:pPr>
      <w:r w:rsidRPr="00902E70">
        <w:rPr>
          <w:rFonts w:ascii="Times New Roman" w:hAnsi="Times New Roman" w:hint="eastAsia"/>
          <w:kern w:val="0"/>
          <w:szCs w:val="21"/>
        </w:rPr>
        <w:t>*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>Buffer RW1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>使用前：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>BW-R6313-00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>加入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 xml:space="preserve">6 mL 96- 100%  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>乙醇；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>BW-R6313-01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>加入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 xml:space="preserve">30 mL 96- 100%  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>乙醇，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 xml:space="preserve"> BW-R6313-02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>加入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 xml:space="preserve">150 mL 96- 100%  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>乙醇。</w:t>
      </w:r>
    </w:p>
    <w:p w14:paraId="4B9DE14E" w14:textId="54651FF5" w:rsidR="00322911" w:rsidRPr="00902E70" w:rsidRDefault="00000000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Times New Roman" w:hAnsi="Times New Roman"/>
          <w:kern w:val="0"/>
          <w:szCs w:val="21"/>
          <w:lang w:val="zh-TW" w:eastAsia="zh-TW"/>
        </w:rPr>
      </w:pPr>
      <w:r w:rsidRPr="00902E70">
        <w:rPr>
          <w:rFonts w:ascii="Times New Roman" w:hAnsi="Times New Roman" w:hint="eastAsia"/>
          <w:kern w:val="0"/>
          <w:szCs w:val="21"/>
          <w:lang w:eastAsia="zh-TW"/>
        </w:rPr>
        <w:t>**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>Buffer RW2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>使用前：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>BW-R6313-00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>加入</w:t>
      </w:r>
      <w:r w:rsidR="00643D77">
        <w:rPr>
          <w:rFonts w:ascii="Times New Roman" w:hAnsi="Times New Roman" w:hint="eastAsia"/>
          <w:kern w:val="0"/>
          <w:szCs w:val="21"/>
          <w:lang w:val="zh-TW" w:eastAsia="zh-TW"/>
        </w:rPr>
        <w:t>20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 xml:space="preserve"> mL 96- 100%  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>乙醇；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>BW-R6313-01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>加入</w:t>
      </w:r>
      <w:r w:rsidR="00643D77">
        <w:rPr>
          <w:rFonts w:ascii="Times New Roman" w:hAnsi="Times New Roman" w:hint="eastAsia"/>
          <w:kern w:val="0"/>
          <w:szCs w:val="21"/>
          <w:lang w:val="zh-TW" w:eastAsia="zh-TW"/>
        </w:rPr>
        <w:t>10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 xml:space="preserve">0 mL 96- 100%  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>乙醇，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 xml:space="preserve"> BW-R6313-02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>加入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>3</w:t>
      </w:r>
      <w:r w:rsidR="00643D77">
        <w:rPr>
          <w:rFonts w:ascii="Times New Roman" w:hAnsi="Times New Roman" w:hint="eastAsia"/>
          <w:kern w:val="0"/>
          <w:szCs w:val="21"/>
          <w:lang w:val="zh-TW" w:eastAsia="zh-TW"/>
        </w:rPr>
        <w:t>0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 xml:space="preserve">0 mL96- 100%  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>乙醇。</w:t>
      </w:r>
    </w:p>
    <w:p w14:paraId="02D94694" w14:textId="77777777" w:rsidR="00322911" w:rsidRPr="00902E70" w:rsidRDefault="00000000">
      <w:pPr>
        <w:pStyle w:val="1"/>
        <w:rPr>
          <w:rFonts w:eastAsia="宋体"/>
          <w:lang w:eastAsia="zh-TW"/>
        </w:rPr>
      </w:pPr>
      <w:bookmarkStart w:id="2" w:name="_Toc141271820"/>
      <w:r w:rsidRPr="00902E70">
        <w:rPr>
          <w:rFonts w:eastAsia="宋体" w:hint="eastAsia"/>
          <w:lang w:eastAsia="zh-TW"/>
        </w:rPr>
        <w:t>保存条件</w:t>
      </w:r>
      <w:bookmarkEnd w:id="2"/>
    </w:p>
    <w:p w14:paraId="2A28F43F" w14:textId="740B5386" w:rsidR="003169AE" w:rsidRPr="00902E70" w:rsidRDefault="003169AE" w:rsidP="006046E6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Times New Roman" w:hAnsi="Times New Roman"/>
          <w:kern w:val="0"/>
          <w:szCs w:val="21"/>
          <w:lang w:val="zh-TW" w:eastAsia="zh-TW"/>
        </w:rPr>
      </w:pPr>
      <w:bookmarkStart w:id="3" w:name="_Toc12226"/>
      <w:bookmarkStart w:id="4" w:name="_Toc4057"/>
      <w:r w:rsidRPr="00902E70">
        <w:rPr>
          <w:rFonts w:ascii="Times New Roman" w:hAnsi="Times New Roman"/>
          <w:kern w:val="0"/>
          <w:szCs w:val="21"/>
          <w:lang w:val="zh-TW" w:eastAsia="zh-TW"/>
        </w:rPr>
        <w:t>DNase I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>和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>Proteinase K buffer Buffer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>需低温运输，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>DNase I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>保存于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>-20℃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>，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>Proteinase K buffer Buffer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>保存于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>-20℃-8℃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>；本产品其他组分可常温运输，室温（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>15-25℃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>）干燥条件下保存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>12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>个月，长期保存可置于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>2-8℃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>。</w:t>
      </w:r>
    </w:p>
    <w:p w14:paraId="05595916" w14:textId="77777777" w:rsidR="00322911" w:rsidRPr="00902E70" w:rsidRDefault="00000000">
      <w:pPr>
        <w:pStyle w:val="1"/>
        <w:rPr>
          <w:rFonts w:eastAsia="宋体"/>
        </w:rPr>
      </w:pPr>
      <w:bookmarkStart w:id="5" w:name="_Toc141271821"/>
      <w:r w:rsidRPr="00902E70">
        <w:rPr>
          <w:rFonts w:eastAsia="宋体" w:hint="eastAsia"/>
        </w:rPr>
        <w:t>产品简介</w:t>
      </w:r>
      <w:bookmarkEnd w:id="5"/>
    </w:p>
    <w:p w14:paraId="4FBB5CDC" w14:textId="12F1B6E0" w:rsidR="00322911" w:rsidRPr="00902E70" w:rsidRDefault="00000000">
      <w:pPr>
        <w:autoSpaceDE w:val="0"/>
        <w:autoSpaceDN w:val="0"/>
        <w:adjustRightInd w:val="0"/>
        <w:spacing w:beforeLines="50" w:before="156" w:afterLines="50" w:after="156" w:line="360" w:lineRule="auto"/>
        <w:rPr>
          <w:rFonts w:ascii="Times New Roman" w:hAnsi="Times New Roman"/>
          <w:kern w:val="0"/>
          <w:szCs w:val="21"/>
          <w:lang w:val="zh-TW" w:eastAsia="zh-TW"/>
        </w:rPr>
      </w:pPr>
      <w:r w:rsidRPr="00902E70">
        <w:rPr>
          <w:rFonts w:ascii="Times New Roman" w:hAnsi="Times New Roman"/>
          <w:kern w:val="0"/>
          <w:szCs w:val="21"/>
          <w:lang w:val="zh-TW" w:eastAsia="zh-TW"/>
        </w:rPr>
        <w:t>本产品适合于从组织、细胞、血浆、血清等样品中抽提高质量总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 xml:space="preserve"> RNA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>，操作便捷，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 xml:space="preserve"> 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>独家裂解液无需加入巯基乙醇，安全环保，</w:t>
      </w:r>
      <w:r w:rsidR="003C0390" w:rsidRPr="00902E70">
        <w:rPr>
          <w:rFonts w:ascii="Times New Roman" w:hAnsi="Times New Roman"/>
          <w:kern w:val="0"/>
          <w:szCs w:val="21"/>
          <w:lang w:val="zh-TW" w:eastAsia="zh-TW"/>
        </w:rPr>
        <w:t>30-40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 xml:space="preserve"> min 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>内就可完成样品的高质量总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>RNA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>提取。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 xml:space="preserve"> 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>纯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lastRenderedPageBreak/>
        <w:t>化的总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 xml:space="preserve"> RNA 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>可直接用于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 xml:space="preserve"> RT-PCR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>，荧光定量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 xml:space="preserve"> RT-PCR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>，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 xml:space="preserve">Northern </w:t>
      </w:r>
      <w:r w:rsidRPr="00902E70">
        <w:rPr>
          <w:rFonts w:ascii="Times New Roman" w:hAnsi="Times New Roman"/>
          <w:kern w:val="0"/>
          <w:szCs w:val="21"/>
          <w:lang w:val="zh-TW" w:eastAsia="zh-TW"/>
        </w:rPr>
        <w:t>杂交，第二代测序运用等。</w:t>
      </w:r>
    </w:p>
    <w:p w14:paraId="61E642C8" w14:textId="77777777" w:rsidR="00322911" w:rsidRPr="00902E70" w:rsidRDefault="00000000">
      <w:pPr>
        <w:pStyle w:val="1"/>
        <w:rPr>
          <w:rFonts w:eastAsia="宋体"/>
          <w:lang w:eastAsia="zh-TW"/>
        </w:rPr>
      </w:pPr>
      <w:bookmarkStart w:id="6" w:name="_Toc141271822"/>
      <w:bookmarkEnd w:id="3"/>
      <w:bookmarkEnd w:id="4"/>
      <w:r w:rsidRPr="00902E70">
        <w:rPr>
          <w:rFonts w:eastAsia="宋体" w:hint="eastAsia"/>
          <w:lang w:eastAsia="zh-TW"/>
        </w:rPr>
        <w:t>实验前准备</w:t>
      </w:r>
      <w:bookmarkEnd w:id="6"/>
    </w:p>
    <w:p w14:paraId="599CCAD8" w14:textId="77777777" w:rsidR="00322911" w:rsidRPr="00902E70" w:rsidRDefault="00000000">
      <w:pPr>
        <w:spacing w:line="360" w:lineRule="auto"/>
        <w:rPr>
          <w:rFonts w:ascii="Times New Roman" w:hAnsi="Times New Roman"/>
          <w:lang w:val="zh-TW" w:eastAsia="zh-TW"/>
        </w:rPr>
      </w:pPr>
      <w:r w:rsidRPr="00902E70">
        <w:rPr>
          <w:rFonts w:ascii="MS Gothic" w:eastAsia="MS Gothic" w:hAnsi="MS Gothic" w:cs="MS Gothic" w:hint="eastAsia"/>
          <w:lang w:val="zh-TW" w:eastAsia="zh-TW"/>
        </w:rPr>
        <w:t>❂</w:t>
      </w:r>
      <w:r w:rsidRPr="00902E70">
        <w:rPr>
          <w:rFonts w:ascii="宋体" w:hAnsi="宋体" w:cs="宋体" w:hint="eastAsia"/>
          <w:lang w:val="zh-TW" w:eastAsia="zh-TW"/>
        </w:rPr>
        <w:t>无水乙醇</w:t>
      </w:r>
      <w:r w:rsidRPr="00902E70">
        <w:rPr>
          <w:rFonts w:ascii="Times New Roman" w:hAnsi="Times New Roman" w:hint="eastAsia"/>
          <w:lang w:val="zh-TW" w:eastAsia="zh-TW"/>
        </w:rPr>
        <w:t xml:space="preserve">(96- 100%) </w:t>
      </w:r>
      <w:r w:rsidRPr="00902E70">
        <w:rPr>
          <w:rFonts w:ascii="Times New Roman" w:hAnsi="Times New Roman" w:hint="eastAsia"/>
          <w:lang w:val="zh-TW" w:eastAsia="zh-TW"/>
        </w:rPr>
        <w:t>，异丙醇。</w:t>
      </w:r>
    </w:p>
    <w:p w14:paraId="6F1EB8A7" w14:textId="77777777" w:rsidR="00322911" w:rsidRPr="00902E70" w:rsidRDefault="00000000">
      <w:pPr>
        <w:spacing w:line="360" w:lineRule="auto"/>
        <w:rPr>
          <w:rFonts w:ascii="Times New Roman" w:hAnsi="Times New Roman"/>
          <w:lang w:val="zh-TW" w:eastAsia="zh-TW"/>
        </w:rPr>
      </w:pPr>
      <w:r w:rsidRPr="00902E70">
        <w:rPr>
          <w:rFonts w:ascii="MS Gothic" w:eastAsia="MS Gothic" w:hAnsi="MS Gothic" w:cs="MS Gothic" w:hint="eastAsia"/>
          <w:lang w:val="zh-TW" w:eastAsia="zh-TW"/>
        </w:rPr>
        <w:t>❂</w:t>
      </w:r>
      <w:r w:rsidRPr="00902E70">
        <w:rPr>
          <w:rFonts w:ascii="宋体" w:hAnsi="宋体" w:cs="宋体" w:hint="eastAsia"/>
          <w:lang w:val="zh-TW" w:eastAsia="zh-TW"/>
        </w:rPr>
        <w:t>金属浴或者水浴锅。</w:t>
      </w:r>
    </w:p>
    <w:p w14:paraId="089EC5FF" w14:textId="77777777" w:rsidR="00322911" w:rsidRPr="00902E70" w:rsidRDefault="00000000">
      <w:pPr>
        <w:spacing w:line="360" w:lineRule="auto"/>
        <w:rPr>
          <w:rFonts w:ascii="Times New Roman" w:hAnsi="Times New Roman"/>
          <w:lang w:val="zh-TW" w:eastAsia="zh-TW"/>
        </w:rPr>
      </w:pPr>
      <w:r w:rsidRPr="00902E70">
        <w:rPr>
          <w:rFonts w:ascii="MS Gothic" w:eastAsia="MS Gothic" w:hAnsi="MS Gothic" w:cs="MS Gothic" w:hint="eastAsia"/>
          <w:lang w:val="zh-TW" w:eastAsia="zh-TW"/>
        </w:rPr>
        <w:t>❂</w:t>
      </w:r>
      <w:r w:rsidRPr="00902E70">
        <w:rPr>
          <w:rFonts w:ascii="Times New Roman" w:hAnsi="Times New Roman" w:hint="eastAsia"/>
          <w:lang w:val="zh-TW" w:eastAsia="zh-TW"/>
        </w:rPr>
        <w:t xml:space="preserve">Buffer RW1 </w:t>
      </w:r>
      <w:r w:rsidRPr="00902E70">
        <w:rPr>
          <w:rFonts w:ascii="Times New Roman" w:hAnsi="Times New Roman" w:hint="eastAsia"/>
          <w:lang w:val="zh-TW" w:eastAsia="zh-TW"/>
        </w:rPr>
        <w:t>使用前：</w:t>
      </w:r>
      <w:r w:rsidRPr="00902E70">
        <w:rPr>
          <w:rFonts w:ascii="Times New Roman" w:hAnsi="Times New Roman" w:hint="eastAsia"/>
          <w:lang w:val="zh-TW" w:eastAsia="zh-TW"/>
        </w:rPr>
        <w:t>BW-R6313-00</w:t>
      </w:r>
      <w:r w:rsidRPr="00902E70">
        <w:rPr>
          <w:rFonts w:ascii="Times New Roman" w:hAnsi="Times New Roman" w:hint="eastAsia"/>
          <w:lang w:val="zh-TW" w:eastAsia="zh-TW"/>
        </w:rPr>
        <w:t>加入</w:t>
      </w:r>
      <w:r w:rsidRPr="00902E70">
        <w:rPr>
          <w:rFonts w:ascii="Times New Roman" w:hAnsi="Times New Roman" w:hint="eastAsia"/>
          <w:lang w:val="zh-TW" w:eastAsia="zh-TW"/>
        </w:rPr>
        <w:t>6 mL 96- 100%</w:t>
      </w:r>
      <w:r w:rsidRPr="00902E70">
        <w:rPr>
          <w:rFonts w:ascii="Times New Roman" w:hAnsi="Times New Roman" w:hint="eastAsia"/>
          <w:lang w:val="zh-TW" w:eastAsia="zh-TW"/>
        </w:rPr>
        <w:t>乙醇；</w:t>
      </w:r>
      <w:r w:rsidRPr="00902E70">
        <w:rPr>
          <w:rFonts w:ascii="Times New Roman" w:hAnsi="Times New Roman" w:hint="eastAsia"/>
          <w:lang w:val="zh-TW" w:eastAsia="zh-TW"/>
        </w:rPr>
        <w:t>BW-R6313-01</w:t>
      </w:r>
      <w:r w:rsidRPr="00902E70">
        <w:rPr>
          <w:rFonts w:ascii="Times New Roman" w:hAnsi="Times New Roman" w:hint="eastAsia"/>
          <w:lang w:val="zh-TW" w:eastAsia="zh-TW"/>
        </w:rPr>
        <w:t>加入</w:t>
      </w:r>
      <w:r w:rsidRPr="00902E70">
        <w:rPr>
          <w:rFonts w:ascii="Times New Roman" w:hAnsi="Times New Roman" w:hint="eastAsia"/>
          <w:lang w:val="zh-TW" w:eastAsia="zh-TW"/>
        </w:rPr>
        <w:t>30 mL 96- 100%</w:t>
      </w:r>
      <w:r w:rsidRPr="00902E70">
        <w:rPr>
          <w:rFonts w:ascii="Times New Roman" w:hAnsi="Times New Roman" w:hint="eastAsia"/>
          <w:lang w:val="zh-TW" w:eastAsia="zh-TW"/>
        </w:rPr>
        <w:t>乙醇，</w:t>
      </w:r>
      <w:r w:rsidRPr="00902E70">
        <w:rPr>
          <w:rFonts w:ascii="Times New Roman" w:hAnsi="Times New Roman" w:hint="eastAsia"/>
          <w:lang w:val="zh-TW" w:eastAsia="zh-TW"/>
        </w:rPr>
        <w:t>BW-R6313-02</w:t>
      </w:r>
      <w:r w:rsidRPr="00902E70">
        <w:rPr>
          <w:rFonts w:ascii="Times New Roman" w:hAnsi="Times New Roman" w:hint="eastAsia"/>
          <w:lang w:val="zh-TW" w:eastAsia="zh-TW"/>
        </w:rPr>
        <w:t>加入</w:t>
      </w:r>
      <w:r w:rsidRPr="00902E70">
        <w:rPr>
          <w:rFonts w:ascii="Times New Roman" w:hAnsi="Times New Roman" w:hint="eastAsia"/>
          <w:lang w:val="zh-TW" w:eastAsia="zh-TW"/>
        </w:rPr>
        <w:t>150 mL 96- 100%</w:t>
      </w:r>
      <w:r w:rsidRPr="00902E70">
        <w:rPr>
          <w:rFonts w:ascii="Times New Roman" w:hAnsi="Times New Roman" w:hint="eastAsia"/>
          <w:lang w:val="zh-TW" w:eastAsia="zh-TW"/>
        </w:rPr>
        <w:t>乙醇。</w:t>
      </w:r>
    </w:p>
    <w:p w14:paraId="4E1E8DB2" w14:textId="62B450F6" w:rsidR="00322911" w:rsidRPr="00902E70" w:rsidRDefault="00000000">
      <w:pPr>
        <w:spacing w:line="360" w:lineRule="auto"/>
        <w:rPr>
          <w:rFonts w:ascii="Times New Roman" w:hAnsi="Times New Roman"/>
          <w:lang w:val="zh-TW" w:eastAsia="zh-TW"/>
        </w:rPr>
      </w:pPr>
      <w:r w:rsidRPr="00902E70">
        <w:rPr>
          <w:rFonts w:ascii="MS Gothic" w:eastAsia="MS Gothic" w:hAnsi="MS Gothic" w:cs="MS Gothic" w:hint="eastAsia"/>
          <w:lang w:val="zh-TW" w:eastAsia="zh-TW"/>
        </w:rPr>
        <w:t>❂</w:t>
      </w:r>
      <w:r w:rsidRPr="00902E70">
        <w:rPr>
          <w:rFonts w:ascii="Times New Roman" w:hAnsi="Times New Roman"/>
          <w:lang w:val="zh-TW" w:eastAsia="zh-TW"/>
        </w:rPr>
        <w:t xml:space="preserve">Buffer RW2 </w:t>
      </w:r>
      <w:r w:rsidRPr="00902E70">
        <w:rPr>
          <w:rFonts w:ascii="Times New Roman" w:hAnsi="Times New Roman" w:hint="eastAsia"/>
          <w:lang w:val="zh-TW" w:eastAsia="zh-TW"/>
        </w:rPr>
        <w:t>使用前：</w:t>
      </w:r>
      <w:r w:rsidRPr="00902E70">
        <w:rPr>
          <w:rFonts w:ascii="Times New Roman" w:hAnsi="Times New Roman" w:hint="eastAsia"/>
          <w:lang w:val="zh-TW" w:eastAsia="zh-TW"/>
        </w:rPr>
        <w:t>BW-R6313-00</w:t>
      </w:r>
      <w:r w:rsidRPr="00902E70">
        <w:rPr>
          <w:rFonts w:ascii="Times New Roman" w:hAnsi="Times New Roman" w:hint="eastAsia"/>
          <w:lang w:val="zh-TW" w:eastAsia="zh-TW"/>
        </w:rPr>
        <w:t>加入</w:t>
      </w:r>
      <w:r w:rsidR="00156672">
        <w:rPr>
          <w:rFonts w:ascii="Times New Roman" w:hAnsi="Times New Roman" w:hint="eastAsia"/>
          <w:lang w:val="zh-TW" w:eastAsia="zh-TW"/>
        </w:rPr>
        <w:t>20</w:t>
      </w:r>
      <w:r w:rsidRPr="00902E70">
        <w:rPr>
          <w:rFonts w:ascii="Times New Roman" w:hAnsi="Times New Roman" w:hint="eastAsia"/>
          <w:lang w:val="zh-TW" w:eastAsia="zh-TW"/>
        </w:rPr>
        <w:t xml:space="preserve"> mL 96- 100%</w:t>
      </w:r>
      <w:r w:rsidRPr="00902E70">
        <w:rPr>
          <w:rFonts w:ascii="Times New Roman" w:hAnsi="Times New Roman" w:hint="eastAsia"/>
          <w:lang w:val="zh-TW" w:eastAsia="zh-TW"/>
        </w:rPr>
        <w:t>乙醇；</w:t>
      </w:r>
      <w:r w:rsidRPr="00902E70">
        <w:rPr>
          <w:rFonts w:ascii="Times New Roman" w:hAnsi="Times New Roman" w:hint="eastAsia"/>
          <w:lang w:val="zh-TW" w:eastAsia="zh-TW"/>
        </w:rPr>
        <w:t>BW-R6313-01</w:t>
      </w:r>
      <w:r w:rsidRPr="00902E70">
        <w:rPr>
          <w:rFonts w:ascii="Times New Roman" w:hAnsi="Times New Roman" w:hint="eastAsia"/>
          <w:lang w:val="zh-TW" w:eastAsia="zh-TW"/>
        </w:rPr>
        <w:t>加入</w:t>
      </w:r>
      <w:r w:rsidR="00156672">
        <w:rPr>
          <w:rFonts w:ascii="Times New Roman" w:hAnsi="Times New Roman" w:hint="eastAsia"/>
          <w:lang w:val="zh-TW" w:eastAsia="zh-TW"/>
        </w:rPr>
        <w:t>10</w:t>
      </w:r>
      <w:r w:rsidRPr="00902E70">
        <w:rPr>
          <w:rFonts w:ascii="Times New Roman" w:hAnsi="Times New Roman" w:hint="eastAsia"/>
          <w:lang w:val="zh-TW" w:eastAsia="zh-TW"/>
        </w:rPr>
        <w:t xml:space="preserve">0 mL 96- 100%  </w:t>
      </w:r>
      <w:r w:rsidRPr="00902E70">
        <w:rPr>
          <w:rFonts w:ascii="Times New Roman" w:hAnsi="Times New Roman" w:hint="eastAsia"/>
          <w:lang w:val="zh-TW" w:eastAsia="zh-TW"/>
        </w:rPr>
        <w:t>乙醇，</w:t>
      </w:r>
      <w:r w:rsidRPr="00902E70">
        <w:rPr>
          <w:rFonts w:ascii="Times New Roman" w:hAnsi="Times New Roman" w:hint="eastAsia"/>
          <w:lang w:val="zh-TW" w:eastAsia="zh-TW"/>
        </w:rPr>
        <w:t xml:space="preserve">BW-R6313-02 </w:t>
      </w:r>
      <w:r w:rsidRPr="00902E70">
        <w:rPr>
          <w:rFonts w:ascii="Times New Roman" w:hAnsi="Times New Roman" w:hint="eastAsia"/>
          <w:lang w:val="zh-TW" w:eastAsia="zh-TW"/>
        </w:rPr>
        <w:t>加入</w:t>
      </w:r>
      <w:r w:rsidRPr="00902E70">
        <w:rPr>
          <w:rFonts w:ascii="Times New Roman" w:hAnsi="Times New Roman" w:hint="eastAsia"/>
          <w:lang w:val="zh-TW" w:eastAsia="zh-TW"/>
        </w:rPr>
        <w:t>3</w:t>
      </w:r>
      <w:r w:rsidR="00156672">
        <w:rPr>
          <w:rFonts w:ascii="Times New Roman" w:hAnsi="Times New Roman" w:hint="eastAsia"/>
          <w:lang w:val="zh-TW" w:eastAsia="zh-TW"/>
        </w:rPr>
        <w:t>0</w:t>
      </w:r>
      <w:r w:rsidRPr="00902E70">
        <w:rPr>
          <w:rFonts w:ascii="Times New Roman" w:hAnsi="Times New Roman" w:hint="eastAsia"/>
          <w:lang w:val="zh-TW" w:eastAsia="zh-TW"/>
        </w:rPr>
        <w:t xml:space="preserve">0 mL 96- 100%  </w:t>
      </w:r>
      <w:r w:rsidRPr="00902E70">
        <w:rPr>
          <w:rFonts w:ascii="Times New Roman" w:hAnsi="Times New Roman" w:hint="eastAsia"/>
          <w:lang w:val="zh-TW" w:eastAsia="zh-TW"/>
        </w:rPr>
        <w:t>乙醇。</w:t>
      </w:r>
    </w:p>
    <w:p w14:paraId="052EB923" w14:textId="77777777" w:rsidR="00322911" w:rsidRPr="00902E70" w:rsidRDefault="00000000">
      <w:pPr>
        <w:spacing w:line="360" w:lineRule="auto"/>
        <w:rPr>
          <w:rFonts w:ascii="Times New Roman" w:hAnsi="Times New Roman"/>
          <w:lang w:val="zh-TW" w:eastAsia="zh-TW"/>
        </w:rPr>
      </w:pPr>
      <w:r w:rsidRPr="00902E70">
        <w:rPr>
          <w:rFonts w:ascii="MS Gothic" w:eastAsia="MS Gothic" w:hAnsi="MS Gothic" w:cs="MS Gothic" w:hint="eastAsia"/>
          <w:lang w:val="zh-TW" w:eastAsia="zh-TW"/>
        </w:rPr>
        <w:t>❂</w:t>
      </w:r>
      <w:r w:rsidRPr="00902E70">
        <w:rPr>
          <w:rFonts w:ascii="宋体" w:hAnsi="宋体" w:cs="宋体" w:hint="eastAsia"/>
          <w:lang w:val="zh-TW" w:eastAsia="zh-TW"/>
        </w:rPr>
        <w:t>每次实验前配制</w:t>
      </w:r>
      <w:r w:rsidRPr="00902E70">
        <w:rPr>
          <w:rFonts w:ascii="Times New Roman" w:hAnsi="Times New Roman"/>
          <w:lang w:val="zh-TW" w:eastAsia="zh-TW"/>
        </w:rPr>
        <w:t>DNase I Mix</w:t>
      </w:r>
      <w:r w:rsidRPr="00902E70">
        <w:rPr>
          <w:rFonts w:ascii="Times New Roman" w:hAnsi="Times New Roman" w:hint="eastAsia"/>
          <w:lang w:val="zh-TW" w:eastAsia="zh-TW"/>
        </w:rPr>
        <w:t>：每份样本按照</w:t>
      </w:r>
      <w:r w:rsidRPr="00902E70">
        <w:rPr>
          <w:rFonts w:ascii="Times New Roman" w:hAnsi="Times New Roman"/>
          <w:lang w:val="zh-TW" w:eastAsia="zh-TW"/>
        </w:rPr>
        <w:t>48 µL Buffer DNase + 2 µL DNase I</w:t>
      </w:r>
      <w:r w:rsidRPr="00902E70">
        <w:rPr>
          <w:rFonts w:ascii="Times New Roman" w:hAnsi="Times New Roman" w:hint="eastAsia"/>
          <w:lang w:val="zh-TW" w:eastAsia="zh-TW"/>
        </w:rPr>
        <w:t>配制，并置于冰上待用。</w:t>
      </w:r>
    </w:p>
    <w:p w14:paraId="6C813487" w14:textId="77777777" w:rsidR="00322911" w:rsidRPr="00902E70" w:rsidRDefault="00000000">
      <w:pPr>
        <w:spacing w:line="360" w:lineRule="auto"/>
        <w:rPr>
          <w:rFonts w:ascii="Times New Roman" w:hAnsi="Times New Roman"/>
          <w:lang w:val="zh-TW" w:eastAsia="zh-TW"/>
        </w:rPr>
      </w:pPr>
      <w:r w:rsidRPr="00902E70">
        <w:rPr>
          <w:rFonts w:ascii="MS Gothic" w:eastAsia="MS Gothic" w:hAnsi="MS Gothic" w:cs="MS Gothic" w:hint="eastAsia"/>
          <w:lang w:val="zh-TW" w:eastAsia="zh-TW"/>
        </w:rPr>
        <w:t>❂</w:t>
      </w:r>
      <w:r w:rsidRPr="00902E70">
        <w:rPr>
          <w:rFonts w:ascii="宋体" w:hAnsi="宋体" w:cs="宋体" w:hint="eastAsia"/>
          <w:lang w:val="zh-TW" w:eastAsia="zh-TW"/>
        </w:rPr>
        <w:t>低温下，</w:t>
      </w:r>
      <w:r w:rsidRPr="00902E70">
        <w:rPr>
          <w:rFonts w:ascii="Times New Roman" w:hAnsi="Times New Roman"/>
          <w:lang w:val="zh-TW" w:eastAsia="zh-TW"/>
        </w:rPr>
        <w:t>Buffer RLT</w:t>
      </w:r>
      <w:r w:rsidRPr="00902E70">
        <w:rPr>
          <w:rFonts w:ascii="Times New Roman" w:hAnsi="Times New Roman" w:hint="eastAsia"/>
          <w:lang w:val="zh-TW" w:eastAsia="zh-TW"/>
        </w:rPr>
        <w:t>可能会有沉淀形成，需</w:t>
      </w:r>
      <w:r w:rsidRPr="00902E70">
        <w:rPr>
          <w:rFonts w:ascii="Times New Roman" w:hAnsi="Times New Roman"/>
          <w:lang w:val="zh-TW" w:eastAsia="zh-TW"/>
        </w:rPr>
        <w:t>55℃</w:t>
      </w:r>
      <w:r w:rsidRPr="00902E70">
        <w:rPr>
          <w:rFonts w:ascii="Times New Roman" w:hAnsi="Times New Roman" w:hint="eastAsia"/>
          <w:lang w:val="zh-TW" w:eastAsia="zh-TW"/>
        </w:rPr>
        <w:t>水浴让沉淀完全溶解。</w:t>
      </w:r>
    </w:p>
    <w:p w14:paraId="33C8FD74" w14:textId="77777777" w:rsidR="00322911" w:rsidRPr="00902E70" w:rsidRDefault="00322911">
      <w:pPr>
        <w:spacing w:line="360" w:lineRule="auto"/>
        <w:rPr>
          <w:rFonts w:ascii="Times New Roman" w:hAnsi="Times New Roman"/>
          <w:lang w:val="zh-TW" w:eastAsia="zh-TW"/>
        </w:rPr>
      </w:pPr>
    </w:p>
    <w:p w14:paraId="40B01FE3" w14:textId="77777777" w:rsidR="00322911" w:rsidRPr="00902E70" w:rsidRDefault="00000000">
      <w:pPr>
        <w:pStyle w:val="1"/>
        <w:rPr>
          <w:rFonts w:eastAsia="宋体"/>
          <w:szCs w:val="28"/>
          <w:lang w:eastAsia="zh-TW"/>
        </w:rPr>
      </w:pPr>
      <w:bookmarkStart w:id="7" w:name="_Toc141271823"/>
      <w:r w:rsidRPr="00902E70">
        <w:rPr>
          <w:rFonts w:eastAsia="宋体" w:hint="eastAsia"/>
          <w:szCs w:val="28"/>
          <w:lang w:eastAsia="zh-TW"/>
        </w:rPr>
        <w:t>提取操作步骤</w:t>
      </w:r>
      <w:bookmarkEnd w:id="7"/>
    </w:p>
    <w:p w14:paraId="3FC40BA6" w14:textId="77777777" w:rsidR="00322911" w:rsidRPr="00902E70" w:rsidRDefault="00000000">
      <w:pPr>
        <w:spacing w:line="360" w:lineRule="auto"/>
        <w:rPr>
          <w:rFonts w:ascii="Times New Roman" w:hAnsi="Times New Roman"/>
          <w:b/>
          <w:bCs/>
          <w:szCs w:val="21"/>
        </w:rPr>
      </w:pPr>
      <w:r w:rsidRPr="00902E70">
        <w:rPr>
          <w:rFonts w:ascii="Times New Roman" w:hAnsi="Times New Roman" w:hint="eastAsia"/>
          <w:b/>
          <w:bCs/>
          <w:szCs w:val="21"/>
        </w:rPr>
        <w:t xml:space="preserve">A. </w:t>
      </w:r>
      <w:r w:rsidRPr="00902E70">
        <w:rPr>
          <w:rFonts w:ascii="Times New Roman" w:hAnsi="Times New Roman" w:hint="eastAsia"/>
          <w:b/>
          <w:bCs/>
          <w:szCs w:val="21"/>
        </w:rPr>
        <w:t>组织样本</w:t>
      </w:r>
    </w:p>
    <w:p w14:paraId="5EFFC462" w14:textId="43FD2E5E" w:rsidR="00322911" w:rsidRPr="00902E70" w:rsidRDefault="00000000" w:rsidP="003169AE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/>
          <w:szCs w:val="21"/>
        </w:rPr>
      </w:pPr>
      <w:r w:rsidRPr="00902E70">
        <w:rPr>
          <w:rFonts w:ascii="Times New Roman" w:hAnsi="Times New Roman" w:hint="eastAsia"/>
          <w:szCs w:val="21"/>
        </w:rPr>
        <w:t>匀浆处理：取新鲜组织，每</w:t>
      </w:r>
      <w:r w:rsidRPr="00902E70">
        <w:rPr>
          <w:rFonts w:ascii="Times New Roman" w:hAnsi="Times New Roman" w:hint="eastAsia"/>
          <w:szCs w:val="21"/>
        </w:rPr>
        <w:t xml:space="preserve"> 10-20 mg </w:t>
      </w:r>
      <w:r w:rsidRPr="00902E70">
        <w:rPr>
          <w:rFonts w:ascii="Times New Roman" w:hAnsi="Times New Roman" w:hint="eastAsia"/>
          <w:szCs w:val="21"/>
        </w:rPr>
        <w:t>加入</w:t>
      </w:r>
      <w:r w:rsidRPr="00902E70">
        <w:rPr>
          <w:rFonts w:ascii="Times New Roman" w:hAnsi="Times New Roman"/>
          <w:szCs w:val="21"/>
        </w:rPr>
        <w:t xml:space="preserve"> </w:t>
      </w:r>
      <w:r w:rsidR="003169AE" w:rsidRPr="00902E70">
        <w:rPr>
          <w:rFonts w:ascii="Times New Roman" w:hAnsi="Times New Roman"/>
          <w:b/>
          <w:bCs/>
          <w:szCs w:val="21"/>
        </w:rPr>
        <w:t>5</w:t>
      </w:r>
      <w:r w:rsidRPr="00902E70">
        <w:rPr>
          <w:rFonts w:ascii="Times New Roman" w:hAnsi="Times New Roman"/>
          <w:b/>
          <w:bCs/>
          <w:szCs w:val="21"/>
        </w:rPr>
        <w:t>00 µL Buffer RLT</w:t>
      </w:r>
      <w:r w:rsidRPr="00902E70">
        <w:rPr>
          <w:rFonts w:ascii="Times New Roman" w:hAnsi="Times New Roman"/>
          <w:b/>
          <w:bCs/>
          <w:szCs w:val="21"/>
        </w:rPr>
        <w:t>、</w:t>
      </w:r>
      <w:r w:rsidRPr="00902E70">
        <w:rPr>
          <w:rFonts w:ascii="Times New Roman" w:hAnsi="Times New Roman"/>
          <w:b/>
          <w:bCs/>
          <w:szCs w:val="21"/>
        </w:rPr>
        <w:t xml:space="preserve">20 µL </w:t>
      </w:r>
      <w:r w:rsidR="003169AE" w:rsidRPr="00902E70">
        <w:rPr>
          <w:rFonts w:ascii="Times New Roman" w:hAnsi="Times New Roman"/>
          <w:b/>
          <w:bCs/>
          <w:szCs w:val="21"/>
        </w:rPr>
        <w:t>Proteinase K buffer</w:t>
      </w:r>
      <w:r w:rsidRPr="00902E70">
        <w:rPr>
          <w:rFonts w:ascii="Times New Roman" w:hAnsi="Times New Roman" w:hint="eastAsia"/>
          <w:szCs w:val="21"/>
        </w:rPr>
        <w:t>，</w:t>
      </w:r>
      <w:r w:rsidRPr="00902E70">
        <w:rPr>
          <w:rFonts w:ascii="Times New Roman" w:hAnsi="Times New Roman" w:hint="eastAsia"/>
          <w:szCs w:val="21"/>
        </w:rPr>
        <w:t xml:space="preserve"> </w:t>
      </w:r>
      <w:r w:rsidRPr="00902E70">
        <w:rPr>
          <w:rFonts w:ascii="Times New Roman" w:hAnsi="Times New Roman" w:hint="eastAsia"/>
          <w:szCs w:val="21"/>
        </w:rPr>
        <w:t>用机械</w:t>
      </w:r>
      <w:r w:rsidRPr="00902E70">
        <w:rPr>
          <w:rFonts w:ascii="Times New Roman" w:hAnsi="Times New Roman" w:hint="eastAsia"/>
          <w:szCs w:val="21"/>
        </w:rPr>
        <w:t>/</w:t>
      </w:r>
      <w:r w:rsidRPr="00902E70">
        <w:rPr>
          <w:rFonts w:ascii="Times New Roman" w:hAnsi="Times New Roman" w:hint="eastAsia"/>
          <w:szCs w:val="21"/>
        </w:rPr>
        <w:t>玻璃匀浆器进行匀浆，直至无明显组织块即可。</w:t>
      </w:r>
    </w:p>
    <w:p w14:paraId="151DBEB8" w14:textId="77777777" w:rsidR="00322911" w:rsidRPr="00902E70" w:rsidRDefault="00000000" w:rsidP="003169AE">
      <w:pPr>
        <w:pStyle w:val="aa"/>
        <w:spacing w:line="360" w:lineRule="auto"/>
        <w:ind w:left="440"/>
        <w:rPr>
          <w:rFonts w:ascii="Times New Roman" w:hAnsi="Times New Roman"/>
          <w:b/>
          <w:bCs/>
          <w:szCs w:val="21"/>
        </w:rPr>
      </w:pPr>
      <w:r w:rsidRPr="00902E70">
        <w:rPr>
          <w:rFonts w:ascii="Times New Roman" w:hAnsi="Times New Roman" w:hint="eastAsia"/>
          <w:b/>
          <w:bCs/>
          <w:szCs w:val="21"/>
        </w:rPr>
        <w:t>注意：冰上匀浆，防止局部温度瞬时升高导致</w:t>
      </w:r>
      <w:r w:rsidRPr="00902E70">
        <w:rPr>
          <w:rFonts w:ascii="Times New Roman" w:hAnsi="Times New Roman" w:hint="eastAsia"/>
          <w:b/>
          <w:bCs/>
          <w:szCs w:val="21"/>
        </w:rPr>
        <w:t xml:space="preserve"> RNA </w:t>
      </w:r>
      <w:r w:rsidRPr="00902E70">
        <w:rPr>
          <w:rFonts w:ascii="Times New Roman" w:hAnsi="Times New Roman" w:hint="eastAsia"/>
          <w:b/>
          <w:bCs/>
          <w:szCs w:val="21"/>
        </w:rPr>
        <w:t>降解。</w:t>
      </w:r>
    </w:p>
    <w:p w14:paraId="4422BC3A" w14:textId="11D7B779" w:rsidR="00322911" w:rsidRPr="00902E70" w:rsidRDefault="00000000" w:rsidP="003169AE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/>
          <w:szCs w:val="21"/>
        </w:rPr>
      </w:pPr>
      <w:r w:rsidRPr="00902E70">
        <w:rPr>
          <w:rFonts w:ascii="Times New Roman" w:hAnsi="Times New Roman" w:hint="eastAsia"/>
          <w:szCs w:val="21"/>
        </w:rPr>
        <w:t>室温下，</w:t>
      </w:r>
      <w:r w:rsidRPr="00902E70">
        <w:rPr>
          <w:rFonts w:ascii="Times New Roman" w:hAnsi="Times New Roman" w:hint="eastAsia"/>
          <w:szCs w:val="21"/>
        </w:rPr>
        <w:t xml:space="preserve">12000 </w:t>
      </w:r>
      <w:r w:rsidR="00156672">
        <w:rPr>
          <w:rFonts w:ascii="Times New Roman" w:hAnsi="Times New Roman" w:hint="eastAsia"/>
          <w:szCs w:val="21"/>
        </w:rPr>
        <w:t>rpm</w:t>
      </w:r>
      <w:r w:rsidR="00156672">
        <w:rPr>
          <w:rFonts w:ascii="Times New Roman" w:hAnsi="Times New Roman" w:hint="eastAsia"/>
          <w:szCs w:val="21"/>
        </w:rPr>
        <w:t>，</w:t>
      </w:r>
      <w:r w:rsidRPr="00902E70">
        <w:rPr>
          <w:rFonts w:ascii="Times New Roman" w:hAnsi="Times New Roman" w:hint="eastAsia"/>
          <w:szCs w:val="21"/>
        </w:rPr>
        <w:t>离心</w:t>
      </w:r>
      <w:r w:rsidRPr="00902E70">
        <w:rPr>
          <w:rFonts w:ascii="Times New Roman" w:hAnsi="Times New Roman" w:hint="eastAsia"/>
          <w:szCs w:val="21"/>
        </w:rPr>
        <w:t>5 min</w:t>
      </w:r>
      <w:r w:rsidRPr="00902E70">
        <w:rPr>
          <w:rFonts w:ascii="Times New Roman" w:hAnsi="Times New Roman" w:hint="eastAsia"/>
          <w:szCs w:val="21"/>
        </w:rPr>
        <w:t>。</w:t>
      </w:r>
    </w:p>
    <w:p w14:paraId="039BC408" w14:textId="4B4F7787" w:rsidR="00322911" w:rsidRPr="00902E70" w:rsidRDefault="00000000" w:rsidP="003169AE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/>
          <w:szCs w:val="21"/>
        </w:rPr>
      </w:pPr>
      <w:r w:rsidRPr="00902E70">
        <w:rPr>
          <w:rFonts w:ascii="Times New Roman" w:hAnsi="Times New Roman" w:hint="eastAsia"/>
          <w:szCs w:val="21"/>
        </w:rPr>
        <w:t>取上清，加入上清</w:t>
      </w:r>
      <w:r w:rsidRPr="00902E70">
        <w:rPr>
          <w:rFonts w:ascii="Times New Roman" w:hAnsi="Times New Roman" w:hint="eastAsia"/>
          <w:b/>
          <w:bCs/>
          <w:szCs w:val="21"/>
        </w:rPr>
        <w:t>等体积</w:t>
      </w:r>
      <w:r w:rsidRPr="00902E70">
        <w:rPr>
          <w:rFonts w:ascii="Times New Roman" w:hAnsi="Times New Roman" w:hint="eastAsia"/>
          <w:szCs w:val="21"/>
        </w:rPr>
        <w:t>的</w:t>
      </w:r>
      <w:r w:rsidRPr="00902E70">
        <w:rPr>
          <w:rFonts w:ascii="Times New Roman" w:hAnsi="Times New Roman" w:hint="eastAsia"/>
          <w:b/>
          <w:bCs/>
          <w:szCs w:val="21"/>
        </w:rPr>
        <w:t>Buffer RBC</w:t>
      </w:r>
      <w:r w:rsidRPr="00902E70">
        <w:rPr>
          <w:rFonts w:ascii="Times New Roman" w:hAnsi="Times New Roman" w:hint="eastAsia"/>
          <w:szCs w:val="21"/>
        </w:rPr>
        <w:t>和异丙醇，涡旋混匀</w:t>
      </w:r>
      <w:r w:rsidRPr="00902E70">
        <w:rPr>
          <w:rFonts w:ascii="Times New Roman" w:hAnsi="Times New Roman" w:hint="eastAsia"/>
          <w:szCs w:val="21"/>
        </w:rPr>
        <w:t>15 s</w:t>
      </w:r>
      <w:r w:rsidRPr="00902E70">
        <w:rPr>
          <w:rFonts w:ascii="Times New Roman" w:hAnsi="Times New Roman" w:hint="eastAsia"/>
          <w:szCs w:val="21"/>
        </w:rPr>
        <w:t>。进行下一步上柱纯化。</w:t>
      </w:r>
    </w:p>
    <w:p w14:paraId="09BC1AE9" w14:textId="77777777" w:rsidR="00322911" w:rsidRPr="00902E70" w:rsidRDefault="00322911">
      <w:pPr>
        <w:spacing w:line="360" w:lineRule="auto"/>
        <w:rPr>
          <w:rFonts w:ascii="Times New Roman" w:hAnsi="Times New Roman"/>
          <w:b/>
          <w:bCs/>
          <w:szCs w:val="21"/>
        </w:rPr>
      </w:pPr>
    </w:p>
    <w:p w14:paraId="1061125F" w14:textId="77777777" w:rsidR="00322911" w:rsidRPr="00902E70" w:rsidRDefault="00000000">
      <w:pPr>
        <w:spacing w:line="360" w:lineRule="auto"/>
        <w:rPr>
          <w:rFonts w:ascii="Times New Roman" w:hAnsi="Times New Roman"/>
          <w:b/>
          <w:bCs/>
          <w:szCs w:val="21"/>
        </w:rPr>
      </w:pPr>
      <w:r w:rsidRPr="00902E70">
        <w:rPr>
          <w:rFonts w:ascii="Times New Roman" w:hAnsi="Times New Roman" w:hint="eastAsia"/>
          <w:b/>
          <w:bCs/>
          <w:szCs w:val="21"/>
        </w:rPr>
        <w:t xml:space="preserve">B. </w:t>
      </w:r>
      <w:r w:rsidRPr="00902E70">
        <w:rPr>
          <w:rFonts w:ascii="Times New Roman" w:hAnsi="Times New Roman" w:hint="eastAsia"/>
          <w:b/>
          <w:bCs/>
          <w:szCs w:val="21"/>
        </w:rPr>
        <w:t>血浆</w:t>
      </w:r>
      <w:r w:rsidRPr="00902E70">
        <w:rPr>
          <w:rFonts w:ascii="Times New Roman" w:hAnsi="Times New Roman" w:hint="eastAsia"/>
          <w:b/>
          <w:bCs/>
          <w:szCs w:val="21"/>
        </w:rPr>
        <w:t>/</w:t>
      </w:r>
      <w:r w:rsidRPr="00902E70">
        <w:rPr>
          <w:rFonts w:ascii="Times New Roman" w:hAnsi="Times New Roman" w:hint="eastAsia"/>
          <w:b/>
          <w:bCs/>
          <w:szCs w:val="21"/>
        </w:rPr>
        <w:t>血清样本</w:t>
      </w:r>
      <w:r w:rsidRPr="00902E70">
        <w:rPr>
          <w:rFonts w:ascii="Times New Roman" w:hAnsi="Times New Roman" w:hint="eastAsia"/>
          <w:b/>
          <w:bCs/>
          <w:szCs w:val="21"/>
        </w:rPr>
        <w:t xml:space="preserve"> (200 µL)</w:t>
      </w:r>
    </w:p>
    <w:p w14:paraId="770A830D" w14:textId="4547890E" w:rsidR="00322911" w:rsidRPr="00902E70" w:rsidRDefault="00000000" w:rsidP="003169AE">
      <w:pPr>
        <w:pStyle w:val="aa"/>
        <w:numPr>
          <w:ilvl w:val="0"/>
          <w:numId w:val="4"/>
        </w:numPr>
        <w:spacing w:line="360" w:lineRule="auto"/>
        <w:rPr>
          <w:rFonts w:ascii="Times New Roman" w:hAnsi="Times New Roman"/>
          <w:szCs w:val="21"/>
        </w:rPr>
      </w:pPr>
      <w:r w:rsidRPr="00902E70">
        <w:rPr>
          <w:rFonts w:ascii="Times New Roman" w:hAnsi="Times New Roman" w:hint="eastAsia"/>
          <w:szCs w:val="21"/>
        </w:rPr>
        <w:t>取一个无菌离心管，加入</w:t>
      </w:r>
      <w:r w:rsidRPr="00902E70">
        <w:rPr>
          <w:rFonts w:ascii="Times New Roman" w:hAnsi="Times New Roman" w:hint="eastAsia"/>
          <w:b/>
          <w:bCs/>
          <w:szCs w:val="21"/>
        </w:rPr>
        <w:t xml:space="preserve"> 20µL </w:t>
      </w:r>
      <w:r w:rsidR="003169AE" w:rsidRPr="00902E70">
        <w:rPr>
          <w:rFonts w:ascii="Times New Roman" w:hAnsi="Times New Roman" w:hint="eastAsia"/>
          <w:b/>
          <w:bCs/>
          <w:szCs w:val="21"/>
        </w:rPr>
        <w:t>Proteinase K buffer</w:t>
      </w:r>
      <w:r w:rsidRPr="00902E70">
        <w:rPr>
          <w:rFonts w:ascii="Times New Roman" w:hAnsi="Times New Roman" w:hint="eastAsia"/>
          <w:szCs w:val="21"/>
        </w:rPr>
        <w:t>。</w:t>
      </w:r>
    </w:p>
    <w:p w14:paraId="1D292A5E" w14:textId="6461C93B" w:rsidR="00322911" w:rsidRPr="00902E70" w:rsidRDefault="00000000" w:rsidP="003169AE">
      <w:pPr>
        <w:pStyle w:val="aa"/>
        <w:numPr>
          <w:ilvl w:val="0"/>
          <w:numId w:val="4"/>
        </w:numPr>
        <w:spacing w:line="360" w:lineRule="auto"/>
        <w:rPr>
          <w:rFonts w:ascii="Times New Roman" w:hAnsi="Times New Roman"/>
          <w:szCs w:val="21"/>
        </w:rPr>
      </w:pPr>
      <w:r w:rsidRPr="00902E70">
        <w:rPr>
          <w:rFonts w:ascii="Times New Roman" w:hAnsi="Times New Roman" w:hint="eastAsia"/>
          <w:szCs w:val="21"/>
        </w:rPr>
        <w:t>加入</w:t>
      </w:r>
      <w:r w:rsidRPr="00902E70">
        <w:rPr>
          <w:rFonts w:ascii="Times New Roman" w:hAnsi="Times New Roman" w:hint="eastAsia"/>
          <w:szCs w:val="21"/>
        </w:rPr>
        <w:t xml:space="preserve"> 200 µL </w:t>
      </w:r>
      <w:r w:rsidRPr="00902E70">
        <w:rPr>
          <w:rFonts w:ascii="Times New Roman" w:hAnsi="Times New Roman" w:hint="eastAsia"/>
          <w:szCs w:val="21"/>
        </w:rPr>
        <w:t>血清</w:t>
      </w:r>
      <w:r w:rsidRPr="00902E70">
        <w:rPr>
          <w:rFonts w:ascii="Times New Roman" w:hAnsi="Times New Roman" w:hint="eastAsia"/>
          <w:szCs w:val="21"/>
        </w:rPr>
        <w:t>/</w:t>
      </w:r>
      <w:r w:rsidRPr="00902E70">
        <w:rPr>
          <w:rFonts w:ascii="Times New Roman" w:hAnsi="Times New Roman" w:hint="eastAsia"/>
          <w:szCs w:val="21"/>
        </w:rPr>
        <w:t>血浆</w:t>
      </w:r>
      <w:r w:rsidRPr="00902E70">
        <w:rPr>
          <w:rFonts w:ascii="Times New Roman" w:hAnsi="Times New Roman" w:hint="eastAsia"/>
          <w:szCs w:val="21"/>
        </w:rPr>
        <w:t>/</w:t>
      </w:r>
      <w:r w:rsidRPr="00902E70">
        <w:rPr>
          <w:rFonts w:ascii="Times New Roman" w:hAnsi="Times New Roman" w:hint="eastAsia"/>
          <w:szCs w:val="21"/>
        </w:rPr>
        <w:t>尿液样本和</w:t>
      </w:r>
      <w:r w:rsidRPr="00902E70">
        <w:rPr>
          <w:rFonts w:ascii="Times New Roman" w:hAnsi="Times New Roman" w:hint="eastAsia"/>
          <w:szCs w:val="21"/>
        </w:rPr>
        <w:t xml:space="preserve"> </w:t>
      </w:r>
      <w:r w:rsidRPr="00902E70">
        <w:rPr>
          <w:rFonts w:ascii="Times New Roman" w:hAnsi="Times New Roman" w:hint="eastAsia"/>
          <w:b/>
          <w:bCs/>
          <w:szCs w:val="21"/>
        </w:rPr>
        <w:t>50 µL Buffer RLT</w:t>
      </w:r>
      <w:r w:rsidRPr="00902E70">
        <w:rPr>
          <w:rFonts w:ascii="Times New Roman" w:hAnsi="Times New Roman" w:hint="eastAsia"/>
          <w:szCs w:val="21"/>
        </w:rPr>
        <w:t xml:space="preserve"> </w:t>
      </w:r>
      <w:r w:rsidRPr="00902E70">
        <w:rPr>
          <w:rFonts w:ascii="Times New Roman" w:hAnsi="Times New Roman" w:hint="eastAsia"/>
          <w:szCs w:val="21"/>
        </w:rPr>
        <w:t>至离心管中，涡旋混匀</w:t>
      </w:r>
      <w:r w:rsidRPr="00902E70">
        <w:rPr>
          <w:rFonts w:ascii="Times New Roman" w:hAnsi="Times New Roman" w:hint="eastAsia"/>
          <w:szCs w:val="21"/>
        </w:rPr>
        <w:t xml:space="preserve"> 30s</w:t>
      </w:r>
      <w:r w:rsidRPr="00902E70">
        <w:rPr>
          <w:rFonts w:ascii="Times New Roman" w:hAnsi="Times New Roman" w:hint="eastAsia"/>
          <w:szCs w:val="21"/>
        </w:rPr>
        <w:t>。</w:t>
      </w:r>
    </w:p>
    <w:p w14:paraId="4F4B0DF2" w14:textId="1671D2E6" w:rsidR="00322911" w:rsidRPr="00902E70" w:rsidRDefault="00000000" w:rsidP="003169AE">
      <w:pPr>
        <w:pStyle w:val="aa"/>
        <w:numPr>
          <w:ilvl w:val="0"/>
          <w:numId w:val="4"/>
        </w:numPr>
        <w:spacing w:line="360" w:lineRule="auto"/>
        <w:rPr>
          <w:rFonts w:ascii="Times New Roman" w:hAnsi="Times New Roman"/>
          <w:szCs w:val="21"/>
        </w:rPr>
      </w:pPr>
      <w:r w:rsidRPr="00902E70">
        <w:rPr>
          <w:rFonts w:ascii="Times New Roman" w:hAnsi="Times New Roman" w:hint="eastAsia"/>
          <w:szCs w:val="21"/>
        </w:rPr>
        <w:t>加入</w:t>
      </w:r>
      <w:r w:rsidRPr="00902E70">
        <w:rPr>
          <w:rFonts w:ascii="Times New Roman" w:hAnsi="Times New Roman" w:hint="eastAsia"/>
          <w:szCs w:val="21"/>
        </w:rPr>
        <w:t xml:space="preserve"> </w:t>
      </w:r>
      <w:r w:rsidRPr="00902E70">
        <w:rPr>
          <w:rFonts w:ascii="Times New Roman" w:hAnsi="Times New Roman" w:hint="eastAsia"/>
          <w:b/>
          <w:bCs/>
          <w:szCs w:val="21"/>
        </w:rPr>
        <w:t>200 µL Buffer RB</w:t>
      </w:r>
      <w:r w:rsidRPr="00902E70">
        <w:rPr>
          <w:rFonts w:ascii="Times New Roman" w:hAnsi="Times New Roman" w:hint="eastAsia"/>
          <w:szCs w:val="21"/>
        </w:rPr>
        <w:t xml:space="preserve">C </w:t>
      </w:r>
      <w:r w:rsidRPr="00902E70">
        <w:rPr>
          <w:rFonts w:ascii="Times New Roman" w:hAnsi="Times New Roman" w:hint="eastAsia"/>
          <w:szCs w:val="21"/>
        </w:rPr>
        <w:t>，</w:t>
      </w:r>
      <w:r w:rsidRPr="00902E70">
        <w:rPr>
          <w:rFonts w:ascii="Times New Roman" w:hAnsi="Times New Roman" w:hint="eastAsia"/>
          <w:szCs w:val="21"/>
        </w:rPr>
        <w:t xml:space="preserve">  </w:t>
      </w:r>
      <w:r w:rsidRPr="00902E70">
        <w:rPr>
          <w:rFonts w:ascii="Times New Roman" w:hAnsi="Times New Roman" w:hint="eastAsia"/>
          <w:szCs w:val="21"/>
        </w:rPr>
        <w:t>振荡混匀。进行下一步上柱纯化。</w:t>
      </w:r>
    </w:p>
    <w:p w14:paraId="0D62E6CB" w14:textId="77777777" w:rsidR="00322911" w:rsidRPr="00902E70" w:rsidRDefault="00322911">
      <w:pPr>
        <w:spacing w:line="360" w:lineRule="auto"/>
        <w:rPr>
          <w:rFonts w:ascii="Times New Roman" w:hAnsi="Times New Roman"/>
          <w:szCs w:val="21"/>
        </w:rPr>
      </w:pPr>
    </w:p>
    <w:p w14:paraId="263CA01C" w14:textId="77777777" w:rsidR="00322911" w:rsidRPr="00902E70" w:rsidRDefault="00000000">
      <w:pPr>
        <w:spacing w:line="360" w:lineRule="auto"/>
        <w:rPr>
          <w:rFonts w:ascii="Times New Roman" w:hAnsi="Times New Roman"/>
          <w:b/>
          <w:bCs/>
          <w:szCs w:val="21"/>
        </w:rPr>
      </w:pPr>
      <w:r w:rsidRPr="00902E70">
        <w:rPr>
          <w:rFonts w:ascii="Times New Roman" w:hAnsi="Times New Roman" w:hint="eastAsia"/>
          <w:b/>
          <w:bCs/>
          <w:szCs w:val="21"/>
        </w:rPr>
        <w:t>C</w:t>
      </w:r>
      <w:r w:rsidRPr="00902E70">
        <w:rPr>
          <w:rFonts w:ascii="Times New Roman" w:hAnsi="Times New Roman" w:hint="eastAsia"/>
          <w:b/>
          <w:bCs/>
          <w:szCs w:val="21"/>
        </w:rPr>
        <w:t>、培养细胞</w:t>
      </w:r>
    </w:p>
    <w:p w14:paraId="7ED72C02" w14:textId="2725A59E" w:rsidR="00322911" w:rsidRPr="00902E70" w:rsidRDefault="00000000" w:rsidP="003169AE">
      <w:pPr>
        <w:pStyle w:val="aa"/>
        <w:numPr>
          <w:ilvl w:val="0"/>
          <w:numId w:val="3"/>
        </w:numPr>
        <w:spacing w:line="360" w:lineRule="auto"/>
        <w:rPr>
          <w:rFonts w:ascii="Times New Roman" w:hAnsi="Times New Roman"/>
          <w:szCs w:val="21"/>
          <w:lang w:val="zh-TW" w:eastAsia="zh-TW"/>
        </w:rPr>
      </w:pPr>
      <w:r w:rsidRPr="00902E70">
        <w:rPr>
          <w:rFonts w:ascii="Times New Roman" w:hAnsi="Times New Roman" w:hint="eastAsia"/>
          <w:szCs w:val="21"/>
          <w:lang w:val="zh-TW" w:eastAsia="zh-TW"/>
        </w:rPr>
        <w:lastRenderedPageBreak/>
        <w:t>每份样本根据样本数量配制</w:t>
      </w:r>
      <w:r w:rsidRPr="00902E70">
        <w:rPr>
          <w:rFonts w:ascii="Times New Roman" w:hAnsi="Times New Roman" w:hint="eastAsia"/>
          <w:szCs w:val="21"/>
          <w:lang w:val="zh-TW" w:eastAsia="zh-TW"/>
        </w:rPr>
        <w:t xml:space="preserve"> Lysis Mix</w:t>
      </w:r>
      <w:r w:rsidRPr="00902E70">
        <w:rPr>
          <w:rFonts w:ascii="Times New Roman" w:hAnsi="Times New Roman" w:hint="eastAsia"/>
          <w:szCs w:val="21"/>
          <w:lang w:val="zh-TW" w:eastAsia="zh-TW"/>
        </w:rPr>
        <w:t>：</w:t>
      </w:r>
    </w:p>
    <w:p w14:paraId="1FC040C4" w14:textId="77777777" w:rsidR="00322911" w:rsidRPr="00902E70" w:rsidRDefault="00000000">
      <w:pPr>
        <w:spacing w:line="360" w:lineRule="auto"/>
        <w:rPr>
          <w:rFonts w:ascii="Times New Roman" w:hAnsi="Times New Roman"/>
          <w:szCs w:val="21"/>
          <w:lang w:val="zh-TW" w:eastAsia="zh-TW"/>
        </w:rPr>
      </w:pPr>
      <w:r w:rsidRPr="00902E70">
        <w:rPr>
          <w:rFonts w:ascii="Times New Roman" w:hAnsi="Times New Roman" w:hint="eastAsia"/>
          <w:szCs w:val="21"/>
          <w:lang w:val="zh-TW" w:eastAsia="zh-TW"/>
        </w:rPr>
        <w:t xml:space="preserve">&gt;2 x 10^5 </w:t>
      </w:r>
      <w:r w:rsidRPr="00902E70">
        <w:rPr>
          <w:rFonts w:ascii="Times New Roman" w:hAnsi="Times New Roman" w:hint="eastAsia"/>
          <w:szCs w:val="21"/>
          <w:lang w:val="zh-TW" w:eastAsia="zh-TW"/>
        </w:rPr>
        <w:t>个细胞：按照</w:t>
      </w:r>
      <w:r w:rsidRPr="00902E70">
        <w:rPr>
          <w:rFonts w:ascii="Times New Roman" w:hAnsi="Times New Roman" w:hint="eastAsia"/>
          <w:szCs w:val="21"/>
          <w:lang w:val="zh-TW" w:eastAsia="zh-TW"/>
        </w:rPr>
        <w:t xml:space="preserve"> </w:t>
      </w:r>
      <w:r w:rsidRPr="00902E70">
        <w:rPr>
          <w:rFonts w:ascii="Times New Roman" w:hAnsi="Times New Roman" w:hint="eastAsia"/>
          <w:b/>
          <w:bCs/>
          <w:szCs w:val="21"/>
          <w:lang w:val="zh-TW" w:eastAsia="zh-TW"/>
        </w:rPr>
        <w:t>200 µL Buffer RBC+200 µL</w:t>
      </w:r>
      <w:r w:rsidRPr="00902E70">
        <w:rPr>
          <w:rFonts w:ascii="Times New Roman" w:hAnsi="Times New Roman" w:hint="eastAsia"/>
          <w:szCs w:val="21"/>
          <w:lang w:val="zh-TW" w:eastAsia="zh-TW"/>
        </w:rPr>
        <w:t xml:space="preserve"> </w:t>
      </w:r>
      <w:r w:rsidRPr="00902E70">
        <w:rPr>
          <w:rFonts w:ascii="Times New Roman" w:hAnsi="Times New Roman" w:hint="eastAsia"/>
          <w:szCs w:val="21"/>
          <w:lang w:val="zh-TW" w:eastAsia="zh-TW"/>
        </w:rPr>
        <w:t>异丙醇配制</w:t>
      </w:r>
      <w:r w:rsidRPr="00902E70">
        <w:rPr>
          <w:rFonts w:ascii="Times New Roman" w:hAnsi="Times New Roman" w:hint="eastAsia"/>
          <w:szCs w:val="21"/>
          <w:lang w:val="zh-TW" w:eastAsia="zh-TW"/>
        </w:rPr>
        <w:t xml:space="preserve"> Lysis Mix</w:t>
      </w:r>
      <w:r w:rsidRPr="00902E70">
        <w:rPr>
          <w:rFonts w:ascii="Times New Roman" w:hAnsi="Times New Roman" w:hint="eastAsia"/>
          <w:szCs w:val="21"/>
          <w:lang w:val="zh-TW" w:eastAsia="zh-TW"/>
        </w:rPr>
        <w:t>。</w:t>
      </w:r>
    </w:p>
    <w:p w14:paraId="2D815261" w14:textId="77777777" w:rsidR="00322911" w:rsidRPr="00902E70" w:rsidRDefault="00000000">
      <w:pPr>
        <w:spacing w:line="360" w:lineRule="auto"/>
        <w:rPr>
          <w:rFonts w:ascii="Times New Roman" w:hAnsi="Times New Roman"/>
          <w:szCs w:val="21"/>
          <w:lang w:val="zh-TW" w:eastAsia="zh-TW"/>
        </w:rPr>
      </w:pPr>
      <w:r w:rsidRPr="00902E70">
        <w:rPr>
          <w:rFonts w:ascii="Times New Roman" w:hAnsi="Times New Roman" w:hint="eastAsia"/>
          <w:szCs w:val="21"/>
        </w:rPr>
        <w:t>＜</w:t>
      </w:r>
      <w:r w:rsidRPr="00902E70">
        <w:rPr>
          <w:rFonts w:ascii="Times New Roman" w:hAnsi="Times New Roman" w:hint="eastAsia"/>
          <w:szCs w:val="21"/>
          <w:lang w:val="zh-TW" w:eastAsia="zh-TW"/>
        </w:rPr>
        <w:t xml:space="preserve">2 x 10^5 </w:t>
      </w:r>
      <w:proofErr w:type="gramStart"/>
      <w:r w:rsidRPr="00902E70">
        <w:rPr>
          <w:rFonts w:ascii="Times New Roman" w:hAnsi="Times New Roman" w:hint="eastAsia"/>
          <w:szCs w:val="21"/>
          <w:lang w:val="zh-TW" w:eastAsia="zh-TW"/>
        </w:rPr>
        <w:t>个</w:t>
      </w:r>
      <w:proofErr w:type="gramEnd"/>
      <w:r w:rsidRPr="00902E70">
        <w:rPr>
          <w:rFonts w:ascii="Times New Roman" w:hAnsi="Times New Roman" w:hint="eastAsia"/>
          <w:szCs w:val="21"/>
          <w:lang w:val="zh-TW" w:eastAsia="zh-TW"/>
        </w:rPr>
        <w:t>细胞：</w:t>
      </w:r>
      <w:r w:rsidRPr="00902E70">
        <w:rPr>
          <w:rFonts w:ascii="Times New Roman" w:hAnsi="Times New Roman" w:hint="eastAsia"/>
          <w:b/>
          <w:bCs/>
          <w:szCs w:val="21"/>
          <w:lang w:val="zh-TW" w:eastAsia="zh-TW"/>
        </w:rPr>
        <w:t>按照</w:t>
      </w:r>
      <w:r w:rsidRPr="00902E70">
        <w:rPr>
          <w:rFonts w:ascii="Times New Roman" w:hAnsi="Times New Roman" w:hint="eastAsia"/>
          <w:b/>
          <w:bCs/>
          <w:szCs w:val="21"/>
          <w:lang w:val="zh-TW" w:eastAsia="zh-TW"/>
        </w:rPr>
        <w:t xml:space="preserve"> 100 µL Buffer RBC+ 100 µL</w:t>
      </w:r>
      <w:r w:rsidRPr="00902E70">
        <w:rPr>
          <w:rFonts w:ascii="Times New Roman" w:hAnsi="Times New Roman" w:hint="eastAsia"/>
          <w:szCs w:val="21"/>
          <w:lang w:val="zh-TW" w:eastAsia="zh-TW"/>
        </w:rPr>
        <w:t xml:space="preserve"> </w:t>
      </w:r>
      <w:r w:rsidRPr="00902E70">
        <w:rPr>
          <w:rFonts w:ascii="Times New Roman" w:hAnsi="Times New Roman" w:hint="eastAsia"/>
          <w:szCs w:val="21"/>
          <w:lang w:val="zh-TW" w:eastAsia="zh-TW"/>
        </w:rPr>
        <w:t>异丙醇配制</w:t>
      </w:r>
      <w:r w:rsidRPr="00902E70">
        <w:rPr>
          <w:rFonts w:ascii="Times New Roman" w:hAnsi="Times New Roman" w:hint="eastAsia"/>
          <w:szCs w:val="21"/>
          <w:lang w:val="zh-TW" w:eastAsia="zh-TW"/>
        </w:rPr>
        <w:t xml:space="preserve"> Lysis Mix</w:t>
      </w:r>
      <w:r w:rsidRPr="00902E70">
        <w:rPr>
          <w:rFonts w:ascii="Times New Roman" w:hAnsi="Times New Roman" w:hint="eastAsia"/>
          <w:szCs w:val="21"/>
          <w:lang w:val="zh-TW" w:eastAsia="zh-TW"/>
        </w:rPr>
        <w:t>。</w:t>
      </w:r>
      <w:r w:rsidRPr="00902E70">
        <w:rPr>
          <w:rFonts w:ascii="Times New Roman" w:hAnsi="Times New Roman" w:hint="eastAsia"/>
          <w:szCs w:val="21"/>
          <w:lang w:val="zh-TW" w:eastAsia="zh-TW"/>
        </w:rPr>
        <w:t xml:space="preserve"> </w:t>
      </w:r>
    </w:p>
    <w:p w14:paraId="55422F66" w14:textId="6A4F705E" w:rsidR="00322911" w:rsidRPr="00902E70" w:rsidRDefault="00000000" w:rsidP="003169AE">
      <w:pPr>
        <w:pStyle w:val="aa"/>
        <w:numPr>
          <w:ilvl w:val="0"/>
          <w:numId w:val="3"/>
        </w:numPr>
        <w:spacing w:line="360" w:lineRule="auto"/>
        <w:rPr>
          <w:rFonts w:ascii="Times New Roman" w:hAnsi="Times New Roman"/>
          <w:szCs w:val="21"/>
          <w:lang w:val="zh-TW" w:eastAsia="zh-TW"/>
        </w:rPr>
      </w:pPr>
      <w:r w:rsidRPr="00902E70">
        <w:rPr>
          <w:rFonts w:ascii="Times New Roman" w:hAnsi="Times New Roman" w:hint="eastAsia"/>
          <w:szCs w:val="21"/>
          <w:lang w:val="zh-TW" w:eastAsia="zh-TW"/>
        </w:rPr>
        <w:t>细胞准备：</w:t>
      </w:r>
    </w:p>
    <w:p w14:paraId="7D256B7A" w14:textId="77777777" w:rsidR="003169AE" w:rsidRPr="00902E70" w:rsidRDefault="003169AE" w:rsidP="00CA56E6">
      <w:pPr>
        <w:ind w:leftChars="200" w:left="420"/>
        <w:rPr>
          <w:rFonts w:ascii="Times New Roman" w:hAnsi="Times New Roman"/>
          <w:szCs w:val="21"/>
          <w:lang w:eastAsia="zh-TW"/>
        </w:rPr>
      </w:pPr>
      <w:r w:rsidRPr="00902E70">
        <w:rPr>
          <w:rFonts w:ascii="Times New Roman" w:hAnsi="Times New Roman"/>
          <w:szCs w:val="21"/>
          <w:lang w:eastAsia="zh-TW"/>
        </w:rPr>
        <w:t>贴壁细胞：无需胰酶消化，吸除细胞培养基上清后可直接在培养皿中立即使用</w:t>
      </w:r>
      <w:r w:rsidRPr="00902E70">
        <w:rPr>
          <w:rFonts w:ascii="Times New Roman" w:hAnsi="Times New Roman"/>
          <w:szCs w:val="21"/>
          <w:lang w:eastAsia="zh-TW"/>
        </w:rPr>
        <w:t>Lysis Mix</w:t>
      </w:r>
      <w:r w:rsidRPr="00902E70">
        <w:rPr>
          <w:rFonts w:ascii="Times New Roman" w:hAnsi="Times New Roman"/>
          <w:szCs w:val="21"/>
          <w:lang w:eastAsia="zh-TW"/>
        </w:rPr>
        <w:t>（</w:t>
      </w:r>
      <w:r w:rsidRPr="00902E70">
        <w:rPr>
          <w:rFonts w:ascii="Times New Roman" w:hAnsi="Times New Roman"/>
          <w:szCs w:val="21"/>
          <w:lang w:eastAsia="zh-TW"/>
        </w:rPr>
        <w:t>&gt;2×105 cells</w:t>
      </w:r>
      <w:r w:rsidRPr="00902E70">
        <w:rPr>
          <w:rFonts w:ascii="Times New Roman" w:hAnsi="Times New Roman"/>
          <w:szCs w:val="21"/>
          <w:lang w:eastAsia="zh-TW"/>
        </w:rPr>
        <w:t>加入</w:t>
      </w:r>
      <w:r w:rsidRPr="00902E70">
        <w:rPr>
          <w:rFonts w:ascii="Times New Roman" w:hAnsi="Times New Roman"/>
          <w:szCs w:val="21"/>
          <w:lang w:eastAsia="zh-TW"/>
        </w:rPr>
        <w:t>400 µL</w:t>
      </w:r>
      <w:r w:rsidRPr="00902E70">
        <w:rPr>
          <w:rFonts w:ascii="Times New Roman" w:hAnsi="Times New Roman"/>
          <w:szCs w:val="21"/>
          <w:lang w:eastAsia="zh-TW"/>
        </w:rPr>
        <w:t>，</w:t>
      </w:r>
      <w:r w:rsidRPr="00902E70">
        <w:rPr>
          <w:rFonts w:ascii="Times New Roman" w:hAnsi="Times New Roman"/>
          <w:szCs w:val="21"/>
          <w:lang w:eastAsia="zh-TW"/>
        </w:rPr>
        <w:t>&lt;2×105 cells</w:t>
      </w:r>
      <w:r w:rsidRPr="00902E70">
        <w:rPr>
          <w:rFonts w:ascii="Times New Roman" w:hAnsi="Times New Roman"/>
          <w:szCs w:val="21"/>
          <w:lang w:eastAsia="zh-TW"/>
        </w:rPr>
        <w:t>加入</w:t>
      </w:r>
      <w:r w:rsidRPr="00902E70">
        <w:rPr>
          <w:rFonts w:ascii="Times New Roman" w:hAnsi="Times New Roman"/>
          <w:szCs w:val="21"/>
          <w:lang w:eastAsia="zh-TW"/>
        </w:rPr>
        <w:t>200 µL</w:t>
      </w:r>
      <w:r w:rsidRPr="00902E70">
        <w:rPr>
          <w:rFonts w:ascii="Times New Roman" w:hAnsi="Times New Roman"/>
          <w:szCs w:val="21"/>
          <w:lang w:eastAsia="zh-TW"/>
        </w:rPr>
        <w:t>）进行消化、裂解。</w:t>
      </w:r>
    </w:p>
    <w:p w14:paraId="1F99311E" w14:textId="77777777" w:rsidR="003169AE" w:rsidRPr="00902E70" w:rsidRDefault="003169AE" w:rsidP="00CA56E6">
      <w:pPr>
        <w:ind w:leftChars="200" w:left="420"/>
        <w:rPr>
          <w:rFonts w:ascii="Times New Roman" w:hAnsi="Times New Roman"/>
          <w:szCs w:val="21"/>
        </w:rPr>
      </w:pPr>
      <w:r w:rsidRPr="00902E70">
        <w:rPr>
          <w:rFonts w:ascii="Times New Roman" w:hAnsi="Times New Roman"/>
          <w:szCs w:val="21"/>
        </w:rPr>
        <w:t>悬浮细胞：</w:t>
      </w:r>
      <w:r w:rsidRPr="00902E70">
        <w:rPr>
          <w:rFonts w:ascii="Times New Roman" w:hAnsi="Times New Roman"/>
          <w:szCs w:val="21"/>
        </w:rPr>
        <w:t>4℃</w:t>
      </w:r>
      <w:r w:rsidRPr="00902E70">
        <w:rPr>
          <w:rFonts w:ascii="Times New Roman" w:hAnsi="Times New Roman"/>
          <w:szCs w:val="21"/>
        </w:rPr>
        <w:t>下，</w:t>
      </w:r>
      <w:r w:rsidRPr="00902E70">
        <w:rPr>
          <w:rFonts w:ascii="Times New Roman" w:hAnsi="Times New Roman"/>
          <w:szCs w:val="21"/>
        </w:rPr>
        <w:t>1000 × g</w:t>
      </w:r>
      <w:r w:rsidRPr="00902E70">
        <w:rPr>
          <w:rFonts w:ascii="Times New Roman" w:hAnsi="Times New Roman"/>
          <w:szCs w:val="21"/>
        </w:rPr>
        <w:t>离心</w:t>
      </w:r>
      <w:r w:rsidRPr="00902E70">
        <w:rPr>
          <w:rFonts w:ascii="Times New Roman" w:hAnsi="Times New Roman"/>
          <w:szCs w:val="21"/>
        </w:rPr>
        <w:t>5 min</w:t>
      </w:r>
      <w:r w:rsidRPr="00902E70">
        <w:rPr>
          <w:rFonts w:ascii="Times New Roman" w:hAnsi="Times New Roman"/>
          <w:szCs w:val="21"/>
        </w:rPr>
        <w:t>收集细胞，弃上清，加入</w:t>
      </w:r>
      <w:r w:rsidRPr="00902E70">
        <w:rPr>
          <w:rFonts w:ascii="Times New Roman" w:hAnsi="Times New Roman"/>
          <w:szCs w:val="21"/>
        </w:rPr>
        <w:t>Lysis Mix</w:t>
      </w:r>
      <w:r w:rsidRPr="00902E70">
        <w:rPr>
          <w:rFonts w:ascii="Times New Roman" w:hAnsi="Times New Roman"/>
          <w:szCs w:val="21"/>
        </w:rPr>
        <w:t>（</w:t>
      </w:r>
      <w:r w:rsidRPr="00902E70">
        <w:rPr>
          <w:rFonts w:ascii="Times New Roman" w:hAnsi="Times New Roman"/>
          <w:szCs w:val="21"/>
        </w:rPr>
        <w:t>&gt;2×105 cells</w:t>
      </w:r>
      <w:r w:rsidRPr="00902E70">
        <w:rPr>
          <w:rFonts w:ascii="Times New Roman" w:hAnsi="Times New Roman"/>
          <w:szCs w:val="21"/>
        </w:rPr>
        <w:t>加入</w:t>
      </w:r>
      <w:r w:rsidRPr="00902E70">
        <w:rPr>
          <w:rFonts w:ascii="Times New Roman" w:hAnsi="Times New Roman"/>
          <w:szCs w:val="21"/>
        </w:rPr>
        <w:t>400 µL</w:t>
      </w:r>
      <w:r w:rsidRPr="00902E70">
        <w:rPr>
          <w:rFonts w:ascii="Times New Roman" w:hAnsi="Times New Roman"/>
          <w:szCs w:val="21"/>
        </w:rPr>
        <w:t>，</w:t>
      </w:r>
      <w:r w:rsidRPr="00902E70">
        <w:rPr>
          <w:rFonts w:ascii="Times New Roman" w:hAnsi="Times New Roman"/>
          <w:szCs w:val="21"/>
        </w:rPr>
        <w:t>&lt;2×105 cells</w:t>
      </w:r>
      <w:r w:rsidRPr="00902E70">
        <w:rPr>
          <w:rFonts w:ascii="Times New Roman" w:hAnsi="Times New Roman"/>
          <w:szCs w:val="21"/>
        </w:rPr>
        <w:t>加入</w:t>
      </w:r>
      <w:r w:rsidRPr="00902E70">
        <w:rPr>
          <w:rFonts w:ascii="Times New Roman" w:hAnsi="Times New Roman"/>
          <w:szCs w:val="21"/>
        </w:rPr>
        <w:t>200 µL</w:t>
      </w:r>
      <w:r w:rsidRPr="00902E70">
        <w:rPr>
          <w:rFonts w:ascii="Times New Roman" w:hAnsi="Times New Roman"/>
          <w:szCs w:val="21"/>
        </w:rPr>
        <w:t>），涡旋震荡直至无明显细胞团即可。</w:t>
      </w:r>
    </w:p>
    <w:p w14:paraId="52FE00DF" w14:textId="77777777" w:rsidR="003169AE" w:rsidRPr="00902E70" w:rsidRDefault="003169AE" w:rsidP="003169AE">
      <w:pPr>
        <w:pStyle w:val="aa"/>
        <w:widowControl/>
        <w:numPr>
          <w:ilvl w:val="0"/>
          <w:numId w:val="3"/>
        </w:numPr>
        <w:rPr>
          <w:rFonts w:ascii="Times New Roman" w:hAnsi="Times New Roman"/>
          <w:szCs w:val="21"/>
        </w:rPr>
      </w:pPr>
      <w:r w:rsidRPr="00902E70">
        <w:rPr>
          <w:rFonts w:ascii="Times New Roman" w:hAnsi="Times New Roman"/>
          <w:szCs w:val="21"/>
        </w:rPr>
        <w:t>室温静置</w:t>
      </w:r>
      <w:r w:rsidRPr="00902E70">
        <w:rPr>
          <w:rFonts w:ascii="Times New Roman" w:hAnsi="Times New Roman"/>
          <w:szCs w:val="21"/>
        </w:rPr>
        <w:t>5 min</w:t>
      </w:r>
      <w:r w:rsidRPr="00902E70">
        <w:rPr>
          <w:rFonts w:ascii="Times New Roman" w:hAnsi="Times New Roman"/>
          <w:szCs w:val="21"/>
        </w:rPr>
        <w:t>。</w:t>
      </w:r>
    </w:p>
    <w:p w14:paraId="757454F5" w14:textId="77777777" w:rsidR="003169AE" w:rsidRPr="00902E70" w:rsidRDefault="003169AE" w:rsidP="003169AE">
      <w:pPr>
        <w:pStyle w:val="aa"/>
        <w:widowControl/>
        <w:numPr>
          <w:ilvl w:val="0"/>
          <w:numId w:val="3"/>
        </w:numPr>
        <w:rPr>
          <w:rFonts w:ascii="Times New Roman" w:hAnsi="Times New Roman"/>
          <w:szCs w:val="21"/>
        </w:rPr>
      </w:pPr>
      <w:proofErr w:type="gramStart"/>
      <w:r w:rsidRPr="00902E70">
        <w:rPr>
          <w:rFonts w:ascii="Times New Roman" w:hAnsi="Times New Roman"/>
          <w:szCs w:val="21"/>
        </w:rPr>
        <w:t>进入过柱纯化</w:t>
      </w:r>
      <w:proofErr w:type="gramEnd"/>
      <w:r w:rsidRPr="00902E70">
        <w:rPr>
          <w:rFonts w:ascii="Times New Roman" w:hAnsi="Times New Roman"/>
          <w:szCs w:val="21"/>
        </w:rPr>
        <w:t>步骤。</w:t>
      </w:r>
    </w:p>
    <w:p w14:paraId="474BC782" w14:textId="77777777" w:rsidR="00322911" w:rsidRPr="00902E70" w:rsidRDefault="00322911">
      <w:pPr>
        <w:spacing w:line="360" w:lineRule="auto"/>
        <w:rPr>
          <w:rFonts w:ascii="Times New Roman" w:hAnsi="Times New Roman"/>
          <w:szCs w:val="21"/>
        </w:rPr>
      </w:pPr>
    </w:p>
    <w:p w14:paraId="41319B7F" w14:textId="77777777" w:rsidR="00322911" w:rsidRPr="00902E70" w:rsidRDefault="00000000">
      <w:pPr>
        <w:spacing w:line="360" w:lineRule="auto"/>
        <w:rPr>
          <w:rFonts w:ascii="Times New Roman" w:hAnsi="Times New Roman"/>
          <w:szCs w:val="21"/>
        </w:rPr>
      </w:pPr>
      <w:r w:rsidRPr="00902E70">
        <w:rPr>
          <w:rFonts w:ascii="Times New Roman" w:hAnsi="Times New Roman" w:hint="eastAsia"/>
          <w:b/>
          <w:bCs/>
          <w:szCs w:val="21"/>
        </w:rPr>
        <w:t>上柱纯化过程</w:t>
      </w:r>
    </w:p>
    <w:p w14:paraId="43F41B9F" w14:textId="77777777" w:rsidR="00CA56E6" w:rsidRPr="00902E70" w:rsidRDefault="00000000" w:rsidP="00CA56E6">
      <w:pPr>
        <w:widowControl/>
        <w:numPr>
          <w:ilvl w:val="0"/>
          <w:numId w:val="5"/>
        </w:numPr>
        <w:rPr>
          <w:rFonts w:ascii="Times New Roman" w:hAnsi="Times New Roman"/>
          <w:szCs w:val="21"/>
        </w:rPr>
      </w:pPr>
      <w:r w:rsidRPr="00902E70">
        <w:rPr>
          <w:rFonts w:ascii="Times New Roman" w:hAnsi="Times New Roman" w:hint="eastAsia"/>
          <w:szCs w:val="21"/>
        </w:rPr>
        <w:t>将样本处理裂解完成后进行上柱纯化。把</w:t>
      </w:r>
      <w:r w:rsidR="00ED0BFA" w:rsidRPr="00902E70">
        <w:rPr>
          <w:rFonts w:ascii="Times New Roman" w:hAnsi="Times New Roman" w:hint="eastAsia"/>
          <w:b/>
          <w:bCs/>
          <w:szCs w:val="21"/>
        </w:rPr>
        <w:t>RNA Column</w:t>
      </w:r>
      <w:r w:rsidRPr="00902E70">
        <w:rPr>
          <w:rFonts w:ascii="Times New Roman" w:hAnsi="Times New Roman" w:hint="eastAsia"/>
          <w:szCs w:val="21"/>
        </w:rPr>
        <w:t>装在</w:t>
      </w:r>
      <w:r w:rsidRPr="00902E70">
        <w:rPr>
          <w:rFonts w:ascii="Times New Roman" w:hAnsi="Times New Roman" w:hint="eastAsia"/>
          <w:b/>
          <w:bCs/>
          <w:szCs w:val="21"/>
        </w:rPr>
        <w:t xml:space="preserve">2mL </w:t>
      </w:r>
      <w:r w:rsidR="00ED0BFA" w:rsidRPr="00902E70">
        <w:rPr>
          <w:rFonts w:ascii="Times New Roman" w:hAnsi="Times New Roman" w:hint="eastAsia"/>
          <w:b/>
          <w:bCs/>
          <w:szCs w:val="21"/>
        </w:rPr>
        <w:t>Collection Tube</w:t>
      </w:r>
      <w:r w:rsidRPr="00902E70">
        <w:rPr>
          <w:rFonts w:ascii="Times New Roman" w:hAnsi="Times New Roman" w:hint="eastAsia"/>
          <w:szCs w:val="21"/>
        </w:rPr>
        <w:t>中。</w:t>
      </w:r>
      <w:r w:rsidR="00CA56E6" w:rsidRPr="00902E70">
        <w:rPr>
          <w:rFonts w:ascii="Times New Roman" w:hAnsi="Times New Roman"/>
          <w:szCs w:val="21"/>
        </w:rPr>
        <w:t>将上一步所得混合液（包括沉淀）小心转移至吸附柱中，</w:t>
      </w:r>
      <w:r w:rsidR="00CA56E6" w:rsidRPr="00902E70">
        <w:rPr>
          <w:rFonts w:ascii="Times New Roman" w:hAnsi="Times New Roman"/>
          <w:szCs w:val="21"/>
        </w:rPr>
        <w:t>12,000 rpm</w:t>
      </w:r>
      <w:r w:rsidR="00CA56E6" w:rsidRPr="00902E70">
        <w:rPr>
          <w:rFonts w:ascii="Times New Roman" w:hAnsi="Times New Roman"/>
          <w:szCs w:val="21"/>
        </w:rPr>
        <w:t>（</w:t>
      </w:r>
      <w:r w:rsidR="00CA56E6" w:rsidRPr="00902E70">
        <w:rPr>
          <w:rFonts w:ascii="Times New Roman" w:hAnsi="Times New Roman"/>
          <w:szCs w:val="21"/>
        </w:rPr>
        <w:t>13,400 × g</w:t>
      </w:r>
      <w:r w:rsidR="00CA56E6" w:rsidRPr="00902E70">
        <w:rPr>
          <w:rFonts w:ascii="Times New Roman" w:hAnsi="Times New Roman"/>
          <w:szCs w:val="21"/>
        </w:rPr>
        <w:t>）离心</w:t>
      </w:r>
      <w:r w:rsidR="00CA56E6" w:rsidRPr="00902E70">
        <w:rPr>
          <w:rFonts w:ascii="Times New Roman" w:hAnsi="Times New Roman"/>
          <w:szCs w:val="21"/>
        </w:rPr>
        <w:t>60 s</w:t>
      </w:r>
      <w:r w:rsidR="00CA56E6" w:rsidRPr="00902E70">
        <w:rPr>
          <w:rFonts w:ascii="Times New Roman" w:hAnsi="Times New Roman"/>
          <w:szCs w:val="21"/>
        </w:rPr>
        <w:t>，</w:t>
      </w:r>
      <w:r w:rsidR="00CA56E6" w:rsidRPr="00902E70">
        <w:rPr>
          <w:rFonts w:ascii="Times New Roman" w:hAnsi="Times New Roman"/>
          <w:szCs w:val="21"/>
        </w:rPr>
        <w:t xml:space="preserve"> </w:t>
      </w:r>
      <w:r w:rsidR="00CA56E6" w:rsidRPr="00902E70">
        <w:rPr>
          <w:rFonts w:ascii="Times New Roman" w:hAnsi="Times New Roman"/>
          <w:szCs w:val="21"/>
        </w:rPr>
        <w:t>弃废液，将吸附柱放入收集管中。若混合液超过</w:t>
      </w:r>
      <w:r w:rsidR="00CA56E6" w:rsidRPr="00902E70">
        <w:rPr>
          <w:rFonts w:ascii="Times New Roman" w:hAnsi="Times New Roman"/>
          <w:szCs w:val="21"/>
        </w:rPr>
        <w:t xml:space="preserve"> 750 µL</w:t>
      </w:r>
      <w:r w:rsidR="00CA56E6" w:rsidRPr="00902E70">
        <w:rPr>
          <w:rFonts w:ascii="Times New Roman" w:hAnsi="Times New Roman"/>
          <w:szCs w:val="21"/>
        </w:rPr>
        <w:t>需分次过柱。</w:t>
      </w:r>
    </w:p>
    <w:p w14:paraId="67C83449" w14:textId="29F84D97" w:rsidR="00CA56E6" w:rsidRPr="00902E70" w:rsidRDefault="00000000" w:rsidP="00CA56E6">
      <w:pPr>
        <w:ind w:firstLineChars="200" w:firstLine="422"/>
        <w:rPr>
          <w:rFonts w:ascii="Times New Roman" w:hAnsi="Times New Roman"/>
          <w:b/>
          <w:bCs/>
          <w:szCs w:val="21"/>
        </w:rPr>
      </w:pPr>
      <w:r w:rsidRPr="00902E70">
        <w:rPr>
          <w:rFonts w:ascii="Times New Roman" w:hAnsi="Times New Roman" w:hint="eastAsia"/>
          <w:b/>
          <w:bCs/>
          <w:szCs w:val="21"/>
        </w:rPr>
        <w:t>可选步骤：</w:t>
      </w:r>
      <w:r w:rsidR="00CA56E6" w:rsidRPr="00902E70">
        <w:rPr>
          <w:rFonts w:ascii="Times New Roman" w:hAnsi="Times New Roman"/>
          <w:b/>
          <w:bCs/>
          <w:szCs w:val="21"/>
        </w:rPr>
        <w:t>如需</w:t>
      </w:r>
      <w:r w:rsidR="00CA56E6" w:rsidRPr="00902E70">
        <w:rPr>
          <w:rFonts w:ascii="Times New Roman" w:hAnsi="Times New Roman"/>
          <w:b/>
          <w:bCs/>
          <w:szCs w:val="21"/>
        </w:rPr>
        <w:t>DNase I</w:t>
      </w:r>
      <w:r w:rsidR="00CA56E6" w:rsidRPr="00902E70">
        <w:rPr>
          <w:rFonts w:ascii="Times New Roman" w:hAnsi="Times New Roman"/>
          <w:b/>
          <w:bCs/>
          <w:szCs w:val="21"/>
        </w:rPr>
        <w:t>处理，进入可选步骤</w:t>
      </w:r>
      <w:r w:rsidR="00CA56E6" w:rsidRPr="00902E70">
        <w:rPr>
          <w:rFonts w:ascii="Times New Roman" w:hAnsi="Times New Roman"/>
          <w:b/>
          <w:bCs/>
          <w:szCs w:val="21"/>
        </w:rPr>
        <w:t>2</w:t>
      </w:r>
      <w:r w:rsidR="00CA56E6" w:rsidRPr="00902E70">
        <w:rPr>
          <w:rFonts w:ascii="Times New Roman" w:hAnsi="Times New Roman"/>
          <w:b/>
          <w:bCs/>
          <w:szCs w:val="21"/>
        </w:rPr>
        <w:t>；无需</w:t>
      </w:r>
      <w:r w:rsidR="00CA56E6" w:rsidRPr="00902E70">
        <w:rPr>
          <w:rFonts w:ascii="Times New Roman" w:hAnsi="Times New Roman"/>
          <w:b/>
          <w:bCs/>
          <w:szCs w:val="21"/>
        </w:rPr>
        <w:t>DNase I</w:t>
      </w:r>
      <w:r w:rsidR="00CA56E6" w:rsidRPr="00902E70">
        <w:rPr>
          <w:rFonts w:ascii="Times New Roman" w:hAnsi="Times New Roman"/>
          <w:b/>
          <w:bCs/>
          <w:szCs w:val="21"/>
        </w:rPr>
        <w:t>处理，直接进入步骤</w:t>
      </w:r>
      <w:r w:rsidR="00CA56E6" w:rsidRPr="00902E70">
        <w:rPr>
          <w:rFonts w:ascii="Times New Roman" w:hAnsi="Times New Roman"/>
          <w:b/>
          <w:bCs/>
          <w:szCs w:val="21"/>
        </w:rPr>
        <w:t>3</w:t>
      </w:r>
      <w:r w:rsidR="00CA56E6" w:rsidRPr="00902E70">
        <w:rPr>
          <w:rFonts w:ascii="Times New Roman" w:hAnsi="Times New Roman"/>
          <w:b/>
          <w:bCs/>
          <w:szCs w:val="21"/>
        </w:rPr>
        <w:t>；</w:t>
      </w:r>
    </w:p>
    <w:p w14:paraId="454911BE" w14:textId="5B8C358B" w:rsidR="00CA56E6" w:rsidRPr="00902E70" w:rsidRDefault="00CA56E6" w:rsidP="00CA56E6">
      <w:pPr>
        <w:widowControl/>
        <w:numPr>
          <w:ilvl w:val="0"/>
          <w:numId w:val="5"/>
        </w:numPr>
        <w:rPr>
          <w:rFonts w:ascii="Times New Roman" w:hAnsi="Times New Roman"/>
          <w:szCs w:val="21"/>
        </w:rPr>
      </w:pPr>
      <w:r w:rsidRPr="00902E70">
        <w:rPr>
          <w:rFonts w:ascii="Times New Roman" w:hAnsi="Times New Roman" w:hint="eastAsia"/>
          <w:szCs w:val="21"/>
        </w:rPr>
        <w:t>（</w:t>
      </w:r>
      <w:r w:rsidRPr="00902E70">
        <w:rPr>
          <w:rFonts w:ascii="Times New Roman" w:hAnsi="Times New Roman"/>
          <w:szCs w:val="21"/>
        </w:rPr>
        <w:t>可选步骤）</w:t>
      </w:r>
      <w:r w:rsidRPr="00902E70">
        <w:rPr>
          <w:rFonts w:ascii="Times New Roman" w:hAnsi="Times New Roman"/>
          <w:szCs w:val="21"/>
        </w:rPr>
        <w:t xml:space="preserve">DNase I </w:t>
      </w:r>
      <w:r w:rsidRPr="00902E70">
        <w:rPr>
          <w:rFonts w:ascii="Times New Roman" w:hAnsi="Times New Roman"/>
          <w:szCs w:val="21"/>
        </w:rPr>
        <w:t>处理</w:t>
      </w:r>
    </w:p>
    <w:p w14:paraId="1F3A8749" w14:textId="77777777" w:rsidR="00CA56E6" w:rsidRPr="00902E70" w:rsidRDefault="00CA56E6" w:rsidP="00CA56E6">
      <w:pPr>
        <w:pStyle w:val="aa"/>
        <w:widowControl/>
        <w:numPr>
          <w:ilvl w:val="0"/>
          <w:numId w:val="7"/>
        </w:numPr>
        <w:adjustRightInd w:val="0"/>
        <w:ind w:leftChars="100" w:left="210" w:firstLine="59"/>
        <w:jc w:val="left"/>
        <w:rPr>
          <w:rFonts w:ascii="Times New Roman" w:hAnsi="Times New Roman"/>
          <w:szCs w:val="21"/>
        </w:rPr>
      </w:pPr>
      <w:r w:rsidRPr="00902E70">
        <w:rPr>
          <w:rFonts w:ascii="Times New Roman" w:hAnsi="Times New Roman"/>
          <w:szCs w:val="21"/>
        </w:rPr>
        <w:t>每个样本按下方表格配制</w:t>
      </w:r>
      <w:r w:rsidRPr="00902E70">
        <w:rPr>
          <w:rFonts w:ascii="Times New Roman" w:hAnsi="Times New Roman"/>
          <w:szCs w:val="21"/>
        </w:rPr>
        <w:t>DNase I Mix</w:t>
      </w:r>
      <w:r w:rsidRPr="00902E70">
        <w:rPr>
          <w:rFonts w:ascii="Times New Roman" w:hAnsi="Times New Roman"/>
          <w:szCs w:val="21"/>
        </w:rPr>
        <w:t>：</w:t>
      </w:r>
    </w:p>
    <w:tbl>
      <w:tblPr>
        <w:tblStyle w:val="a7"/>
        <w:tblW w:w="0" w:type="auto"/>
        <w:tblInd w:w="907" w:type="dxa"/>
        <w:tblLook w:val="04A0" w:firstRow="1" w:lastRow="0" w:firstColumn="1" w:lastColumn="0" w:noHBand="0" w:noVBand="1"/>
      </w:tblPr>
      <w:tblGrid>
        <w:gridCol w:w="2631"/>
        <w:gridCol w:w="2631"/>
      </w:tblGrid>
      <w:tr w:rsidR="00CA56E6" w:rsidRPr="00902E70" w14:paraId="13F5B044" w14:textId="77777777" w:rsidTr="00CA56E6">
        <w:trPr>
          <w:trHeight w:val="255"/>
        </w:trPr>
        <w:tc>
          <w:tcPr>
            <w:tcW w:w="2631" w:type="dxa"/>
          </w:tcPr>
          <w:p w14:paraId="2364B19F" w14:textId="77777777" w:rsidR="00CA56E6" w:rsidRPr="00902E70" w:rsidRDefault="00CA56E6" w:rsidP="004971AC">
            <w:pPr>
              <w:jc w:val="center"/>
              <w:rPr>
                <w:rFonts w:ascii="Times New Roman" w:hAnsi="Times New Roman"/>
                <w:szCs w:val="21"/>
              </w:rPr>
            </w:pPr>
            <w:r w:rsidRPr="00902E70">
              <w:rPr>
                <w:rFonts w:ascii="Times New Roman" w:hAnsi="Times New Roman"/>
                <w:szCs w:val="21"/>
              </w:rPr>
              <w:t>试剂</w:t>
            </w:r>
          </w:p>
        </w:tc>
        <w:tc>
          <w:tcPr>
            <w:tcW w:w="2631" w:type="dxa"/>
          </w:tcPr>
          <w:p w14:paraId="68FED9C8" w14:textId="77777777" w:rsidR="00CA56E6" w:rsidRPr="00902E70" w:rsidRDefault="00CA56E6" w:rsidP="004971AC">
            <w:pPr>
              <w:jc w:val="center"/>
              <w:rPr>
                <w:rFonts w:ascii="Times New Roman" w:hAnsi="Times New Roman"/>
                <w:szCs w:val="21"/>
              </w:rPr>
            </w:pPr>
            <w:r w:rsidRPr="00902E70">
              <w:rPr>
                <w:rFonts w:ascii="Times New Roman" w:hAnsi="Times New Roman"/>
                <w:szCs w:val="21"/>
              </w:rPr>
              <w:t>体积（</w:t>
            </w:r>
            <w:r w:rsidRPr="00902E70">
              <w:rPr>
                <w:rFonts w:ascii="Times New Roman" w:hAnsi="Times New Roman"/>
                <w:szCs w:val="21"/>
              </w:rPr>
              <w:t>µL</w:t>
            </w:r>
            <w:r w:rsidRPr="00902E70"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CA56E6" w:rsidRPr="00902E70" w14:paraId="286260CE" w14:textId="77777777" w:rsidTr="00CA56E6">
        <w:trPr>
          <w:trHeight w:val="255"/>
        </w:trPr>
        <w:tc>
          <w:tcPr>
            <w:tcW w:w="2631" w:type="dxa"/>
          </w:tcPr>
          <w:p w14:paraId="5377D5AD" w14:textId="77777777" w:rsidR="00CA56E6" w:rsidRPr="00902E70" w:rsidRDefault="00CA56E6" w:rsidP="004971AC">
            <w:pPr>
              <w:jc w:val="center"/>
              <w:rPr>
                <w:rFonts w:ascii="Times New Roman" w:hAnsi="Times New Roman"/>
                <w:szCs w:val="21"/>
              </w:rPr>
            </w:pPr>
            <w:r w:rsidRPr="00902E70">
              <w:rPr>
                <w:rFonts w:ascii="Times New Roman" w:hAnsi="Times New Roman"/>
                <w:szCs w:val="21"/>
              </w:rPr>
              <w:t>Buffer DNase</w:t>
            </w:r>
          </w:p>
        </w:tc>
        <w:tc>
          <w:tcPr>
            <w:tcW w:w="2631" w:type="dxa"/>
          </w:tcPr>
          <w:p w14:paraId="374D37CC" w14:textId="77777777" w:rsidR="00CA56E6" w:rsidRPr="00902E70" w:rsidRDefault="00CA56E6" w:rsidP="004971AC">
            <w:pPr>
              <w:jc w:val="center"/>
              <w:rPr>
                <w:rFonts w:ascii="Times New Roman" w:hAnsi="Times New Roman"/>
                <w:szCs w:val="21"/>
              </w:rPr>
            </w:pPr>
            <w:r w:rsidRPr="00902E70">
              <w:rPr>
                <w:rFonts w:ascii="Times New Roman" w:hAnsi="Times New Roman"/>
                <w:szCs w:val="21"/>
              </w:rPr>
              <w:t>48</w:t>
            </w:r>
          </w:p>
        </w:tc>
      </w:tr>
      <w:tr w:rsidR="00CA56E6" w:rsidRPr="00902E70" w14:paraId="305E65B8" w14:textId="77777777" w:rsidTr="00CA56E6">
        <w:trPr>
          <w:trHeight w:val="255"/>
        </w:trPr>
        <w:tc>
          <w:tcPr>
            <w:tcW w:w="2631" w:type="dxa"/>
          </w:tcPr>
          <w:p w14:paraId="6128948D" w14:textId="77777777" w:rsidR="00CA56E6" w:rsidRPr="00902E70" w:rsidRDefault="00CA56E6" w:rsidP="004971AC">
            <w:pPr>
              <w:jc w:val="center"/>
              <w:rPr>
                <w:rFonts w:ascii="Times New Roman" w:hAnsi="Times New Roman"/>
                <w:szCs w:val="21"/>
              </w:rPr>
            </w:pPr>
            <w:r w:rsidRPr="00902E70">
              <w:rPr>
                <w:rFonts w:ascii="Times New Roman" w:hAnsi="Times New Roman"/>
                <w:szCs w:val="21"/>
              </w:rPr>
              <w:t xml:space="preserve"> DNase I</w:t>
            </w:r>
          </w:p>
        </w:tc>
        <w:tc>
          <w:tcPr>
            <w:tcW w:w="2631" w:type="dxa"/>
          </w:tcPr>
          <w:p w14:paraId="6CD7DDA1" w14:textId="77777777" w:rsidR="00CA56E6" w:rsidRPr="00902E70" w:rsidRDefault="00CA56E6" w:rsidP="004971AC">
            <w:pPr>
              <w:jc w:val="center"/>
              <w:rPr>
                <w:rFonts w:ascii="Times New Roman" w:hAnsi="Times New Roman"/>
                <w:szCs w:val="21"/>
              </w:rPr>
            </w:pPr>
            <w:r w:rsidRPr="00902E70">
              <w:rPr>
                <w:rFonts w:ascii="Times New Roman" w:hAnsi="Times New Roman"/>
                <w:szCs w:val="21"/>
              </w:rPr>
              <w:t>2</w:t>
            </w:r>
          </w:p>
        </w:tc>
      </w:tr>
      <w:tr w:rsidR="00CA56E6" w:rsidRPr="00902E70" w14:paraId="213ACD18" w14:textId="77777777" w:rsidTr="00CA56E6">
        <w:trPr>
          <w:trHeight w:val="255"/>
        </w:trPr>
        <w:tc>
          <w:tcPr>
            <w:tcW w:w="2631" w:type="dxa"/>
          </w:tcPr>
          <w:p w14:paraId="307123FA" w14:textId="77777777" w:rsidR="00CA56E6" w:rsidRPr="00902E70" w:rsidRDefault="00CA56E6" w:rsidP="004971AC">
            <w:pPr>
              <w:jc w:val="center"/>
              <w:rPr>
                <w:rFonts w:ascii="Times New Roman" w:hAnsi="Times New Roman"/>
                <w:szCs w:val="21"/>
              </w:rPr>
            </w:pPr>
            <w:r w:rsidRPr="00902E70">
              <w:rPr>
                <w:rFonts w:ascii="Times New Roman" w:hAnsi="Times New Roman"/>
                <w:szCs w:val="21"/>
              </w:rPr>
              <w:t>DNase I Mix</w:t>
            </w:r>
          </w:p>
        </w:tc>
        <w:tc>
          <w:tcPr>
            <w:tcW w:w="2631" w:type="dxa"/>
          </w:tcPr>
          <w:p w14:paraId="7F7E0961" w14:textId="77777777" w:rsidR="00CA56E6" w:rsidRPr="00902E70" w:rsidRDefault="00CA56E6" w:rsidP="004971AC">
            <w:pPr>
              <w:jc w:val="center"/>
              <w:rPr>
                <w:rFonts w:ascii="Times New Roman" w:hAnsi="Times New Roman"/>
                <w:szCs w:val="21"/>
              </w:rPr>
            </w:pPr>
            <w:r w:rsidRPr="00902E70">
              <w:rPr>
                <w:rFonts w:ascii="Times New Roman" w:hAnsi="Times New Roman"/>
                <w:szCs w:val="21"/>
              </w:rPr>
              <w:t>50</w:t>
            </w:r>
          </w:p>
        </w:tc>
      </w:tr>
    </w:tbl>
    <w:p w14:paraId="67DAD920" w14:textId="77777777" w:rsidR="00CA56E6" w:rsidRPr="00902E70" w:rsidRDefault="00CA56E6" w:rsidP="00CA56E6">
      <w:pPr>
        <w:ind w:leftChars="200" w:left="420"/>
        <w:rPr>
          <w:rFonts w:ascii="Times New Roman" w:hAnsi="Times New Roman"/>
          <w:szCs w:val="21"/>
        </w:rPr>
      </w:pPr>
    </w:p>
    <w:p w14:paraId="51C87E6F" w14:textId="348A996D" w:rsidR="00CA56E6" w:rsidRPr="00902E70" w:rsidRDefault="00CA56E6" w:rsidP="00CA56E6">
      <w:pPr>
        <w:pStyle w:val="aa"/>
        <w:widowControl/>
        <w:numPr>
          <w:ilvl w:val="0"/>
          <w:numId w:val="7"/>
        </w:numPr>
        <w:adjustRightInd w:val="0"/>
        <w:ind w:leftChars="100" w:left="210" w:firstLine="59"/>
        <w:jc w:val="left"/>
        <w:rPr>
          <w:rFonts w:ascii="Times New Roman" w:hAnsi="Times New Roman"/>
          <w:szCs w:val="21"/>
        </w:rPr>
      </w:pPr>
      <w:r w:rsidRPr="00902E70">
        <w:rPr>
          <w:rFonts w:ascii="Times New Roman" w:hAnsi="Times New Roman"/>
          <w:szCs w:val="21"/>
        </w:rPr>
        <w:t>向吸附柱中加入</w:t>
      </w:r>
      <w:r w:rsidRPr="00902E70">
        <w:rPr>
          <w:rFonts w:ascii="Times New Roman" w:hAnsi="Times New Roman"/>
          <w:szCs w:val="21"/>
        </w:rPr>
        <w:t>500 µL Buffer RW1*</w:t>
      </w:r>
      <w:r w:rsidRPr="00902E70">
        <w:rPr>
          <w:rFonts w:ascii="Times New Roman" w:hAnsi="Times New Roman"/>
          <w:szCs w:val="21"/>
        </w:rPr>
        <w:t>（使用前先检查是否已加入无水乙醇），</w:t>
      </w:r>
      <w:r w:rsidRPr="00902E70">
        <w:rPr>
          <w:rFonts w:ascii="Times New Roman" w:hAnsi="Times New Roman"/>
          <w:szCs w:val="21"/>
        </w:rPr>
        <w:t>12,000rpm</w:t>
      </w:r>
      <w:r w:rsidRPr="00902E70">
        <w:rPr>
          <w:rFonts w:ascii="Times New Roman" w:hAnsi="Times New Roman"/>
          <w:szCs w:val="21"/>
        </w:rPr>
        <w:t>（</w:t>
      </w:r>
      <w:r w:rsidRPr="00902E70">
        <w:rPr>
          <w:rFonts w:ascii="Times New Roman" w:hAnsi="Times New Roman"/>
          <w:szCs w:val="21"/>
        </w:rPr>
        <w:t>13,400 × g</w:t>
      </w:r>
      <w:r w:rsidRPr="00902E70">
        <w:rPr>
          <w:rFonts w:ascii="Times New Roman" w:hAnsi="Times New Roman"/>
          <w:szCs w:val="21"/>
        </w:rPr>
        <w:t>）离心</w:t>
      </w:r>
      <w:r w:rsidRPr="00902E70">
        <w:rPr>
          <w:rFonts w:ascii="Times New Roman" w:hAnsi="Times New Roman"/>
          <w:szCs w:val="21"/>
        </w:rPr>
        <w:t>60 s</w:t>
      </w:r>
      <w:r w:rsidRPr="00902E70">
        <w:rPr>
          <w:rFonts w:ascii="Times New Roman" w:hAnsi="Times New Roman"/>
          <w:szCs w:val="21"/>
        </w:rPr>
        <w:t>。弃废液，将吸附柱放入收集管中。</w:t>
      </w:r>
    </w:p>
    <w:p w14:paraId="13A7520D" w14:textId="77777777" w:rsidR="00CA56E6" w:rsidRPr="00902E70" w:rsidRDefault="00CA56E6" w:rsidP="00CA56E6">
      <w:pPr>
        <w:pStyle w:val="aa"/>
        <w:widowControl/>
        <w:numPr>
          <w:ilvl w:val="0"/>
          <w:numId w:val="7"/>
        </w:numPr>
        <w:adjustRightInd w:val="0"/>
        <w:ind w:left="284" w:firstLine="0"/>
        <w:jc w:val="left"/>
        <w:rPr>
          <w:rFonts w:ascii="Times New Roman" w:hAnsi="Times New Roman"/>
          <w:sz w:val="18"/>
          <w:szCs w:val="18"/>
        </w:rPr>
      </w:pPr>
      <w:r w:rsidRPr="00902E70">
        <w:rPr>
          <w:rFonts w:ascii="Times New Roman" w:hAnsi="Times New Roman"/>
          <w:szCs w:val="21"/>
        </w:rPr>
        <w:t>向吸附柱中加入</w:t>
      </w:r>
      <w:r w:rsidRPr="00902E70">
        <w:rPr>
          <w:rFonts w:ascii="Times New Roman" w:hAnsi="Times New Roman"/>
          <w:szCs w:val="21"/>
        </w:rPr>
        <w:t>50 µL DNase I Mix</w:t>
      </w:r>
      <w:r w:rsidRPr="00902E70">
        <w:rPr>
          <w:rFonts w:ascii="Times New Roman" w:hAnsi="Times New Roman"/>
          <w:szCs w:val="21"/>
        </w:rPr>
        <w:t>，室温放置</w:t>
      </w:r>
      <w:r w:rsidRPr="00902E70">
        <w:rPr>
          <w:rFonts w:ascii="Times New Roman" w:hAnsi="Times New Roman"/>
          <w:szCs w:val="21"/>
        </w:rPr>
        <w:t>8 min</w:t>
      </w:r>
      <w:r w:rsidRPr="00902E70">
        <w:rPr>
          <w:rFonts w:ascii="Times New Roman" w:hAnsi="Times New Roman"/>
          <w:szCs w:val="21"/>
        </w:rPr>
        <w:t>。</w:t>
      </w:r>
    </w:p>
    <w:p w14:paraId="18E19303" w14:textId="77777777" w:rsidR="00CA56E6" w:rsidRPr="00902E70" w:rsidRDefault="00CA56E6" w:rsidP="00CA56E6">
      <w:pPr>
        <w:widowControl/>
        <w:numPr>
          <w:ilvl w:val="0"/>
          <w:numId w:val="5"/>
        </w:numPr>
        <w:rPr>
          <w:rFonts w:ascii="Times New Roman" w:hAnsi="Times New Roman"/>
          <w:szCs w:val="21"/>
        </w:rPr>
      </w:pPr>
      <w:r w:rsidRPr="00902E70">
        <w:rPr>
          <w:rFonts w:ascii="Times New Roman" w:hAnsi="Times New Roman"/>
          <w:szCs w:val="21"/>
        </w:rPr>
        <w:t>向吸附柱中加入</w:t>
      </w:r>
      <w:r w:rsidRPr="00902E70">
        <w:rPr>
          <w:rFonts w:ascii="Times New Roman" w:hAnsi="Times New Roman"/>
          <w:szCs w:val="21"/>
        </w:rPr>
        <w:t>500 µL Buffer RW1*</w:t>
      </w:r>
      <w:r w:rsidRPr="00902E70">
        <w:rPr>
          <w:rFonts w:ascii="Times New Roman" w:hAnsi="Times New Roman"/>
          <w:szCs w:val="21"/>
        </w:rPr>
        <w:t>（使用前先检查是否已加入无水乙醇），</w:t>
      </w:r>
      <w:r w:rsidRPr="00902E70">
        <w:rPr>
          <w:rFonts w:ascii="Times New Roman" w:hAnsi="Times New Roman"/>
          <w:szCs w:val="21"/>
        </w:rPr>
        <w:t>12,000 rpm</w:t>
      </w:r>
      <w:r w:rsidRPr="00902E70">
        <w:rPr>
          <w:rFonts w:ascii="Times New Roman" w:hAnsi="Times New Roman"/>
          <w:szCs w:val="21"/>
        </w:rPr>
        <w:t>（</w:t>
      </w:r>
      <w:r w:rsidRPr="00902E70">
        <w:rPr>
          <w:rFonts w:ascii="Times New Roman" w:hAnsi="Times New Roman"/>
          <w:szCs w:val="21"/>
        </w:rPr>
        <w:t>13,400 × g</w:t>
      </w:r>
      <w:r w:rsidRPr="00902E70">
        <w:rPr>
          <w:rFonts w:ascii="Times New Roman" w:hAnsi="Times New Roman"/>
          <w:szCs w:val="21"/>
        </w:rPr>
        <w:t>）离心</w:t>
      </w:r>
      <w:r w:rsidRPr="00902E70">
        <w:rPr>
          <w:rFonts w:ascii="Times New Roman" w:hAnsi="Times New Roman"/>
          <w:szCs w:val="21"/>
        </w:rPr>
        <w:t>60 s</w:t>
      </w:r>
      <w:r w:rsidRPr="00902E70">
        <w:rPr>
          <w:rFonts w:ascii="Times New Roman" w:hAnsi="Times New Roman"/>
          <w:szCs w:val="21"/>
        </w:rPr>
        <w:t>。弃废液，将吸附柱放入收集管中。</w:t>
      </w:r>
    </w:p>
    <w:p w14:paraId="247B2AF8" w14:textId="1331A6D3" w:rsidR="00CA56E6" w:rsidRPr="00902E70" w:rsidRDefault="00CA56E6" w:rsidP="00CA56E6">
      <w:pPr>
        <w:widowControl/>
        <w:numPr>
          <w:ilvl w:val="0"/>
          <w:numId w:val="5"/>
        </w:numPr>
        <w:rPr>
          <w:rFonts w:ascii="Times New Roman" w:hAnsi="Times New Roman"/>
          <w:szCs w:val="21"/>
        </w:rPr>
      </w:pPr>
      <w:r w:rsidRPr="00902E70">
        <w:rPr>
          <w:rFonts w:ascii="Times New Roman" w:hAnsi="Times New Roman"/>
          <w:szCs w:val="21"/>
        </w:rPr>
        <w:t>向吸附柱中加入</w:t>
      </w:r>
      <w:r w:rsidRPr="00902E70">
        <w:rPr>
          <w:rFonts w:ascii="Times New Roman" w:hAnsi="Times New Roman"/>
          <w:szCs w:val="21"/>
        </w:rPr>
        <w:t>50 µL DNase I Mix</w:t>
      </w:r>
      <w:r w:rsidRPr="00902E70">
        <w:rPr>
          <w:rFonts w:ascii="Times New Roman" w:hAnsi="Times New Roman"/>
          <w:szCs w:val="21"/>
        </w:rPr>
        <w:t>，室温放置</w:t>
      </w:r>
      <w:r w:rsidRPr="00902E70">
        <w:rPr>
          <w:rFonts w:ascii="Times New Roman" w:hAnsi="Times New Roman"/>
          <w:szCs w:val="21"/>
        </w:rPr>
        <w:t>8 min</w:t>
      </w:r>
      <w:r w:rsidRPr="00902E70">
        <w:rPr>
          <w:rFonts w:ascii="Times New Roman" w:hAnsi="Times New Roman"/>
          <w:szCs w:val="21"/>
        </w:rPr>
        <w:t>。</w:t>
      </w:r>
    </w:p>
    <w:p w14:paraId="242C226B" w14:textId="77777777" w:rsidR="00CA56E6" w:rsidRPr="00902E70" w:rsidRDefault="00CA56E6" w:rsidP="00CA56E6">
      <w:pPr>
        <w:widowControl/>
        <w:numPr>
          <w:ilvl w:val="0"/>
          <w:numId w:val="5"/>
        </w:numPr>
        <w:rPr>
          <w:rFonts w:ascii="Times New Roman" w:hAnsi="Times New Roman"/>
          <w:szCs w:val="21"/>
        </w:rPr>
      </w:pPr>
      <w:r w:rsidRPr="00902E70">
        <w:rPr>
          <w:rFonts w:ascii="Times New Roman" w:hAnsi="Times New Roman"/>
          <w:szCs w:val="21"/>
        </w:rPr>
        <w:t>向吸附柱中加入</w:t>
      </w:r>
      <w:r w:rsidRPr="00902E70">
        <w:rPr>
          <w:rFonts w:ascii="Times New Roman" w:hAnsi="Times New Roman"/>
          <w:szCs w:val="21"/>
        </w:rPr>
        <w:t>500 µL Buffer RW1*</w:t>
      </w:r>
      <w:r w:rsidRPr="00902E70">
        <w:rPr>
          <w:rFonts w:ascii="Times New Roman" w:hAnsi="Times New Roman"/>
          <w:szCs w:val="21"/>
        </w:rPr>
        <w:t>（使用前先检查是否已加入无水乙醇），</w:t>
      </w:r>
      <w:r w:rsidRPr="00902E70">
        <w:rPr>
          <w:rFonts w:ascii="Times New Roman" w:hAnsi="Times New Roman"/>
          <w:szCs w:val="21"/>
        </w:rPr>
        <w:t>12,000 rpm</w:t>
      </w:r>
      <w:r w:rsidRPr="00902E70">
        <w:rPr>
          <w:rFonts w:ascii="Times New Roman" w:hAnsi="Times New Roman"/>
          <w:szCs w:val="21"/>
        </w:rPr>
        <w:t>（</w:t>
      </w:r>
      <w:r w:rsidRPr="00902E70">
        <w:rPr>
          <w:rFonts w:ascii="Times New Roman" w:hAnsi="Times New Roman"/>
          <w:szCs w:val="21"/>
        </w:rPr>
        <w:t>13,400 × g</w:t>
      </w:r>
      <w:r w:rsidRPr="00902E70">
        <w:rPr>
          <w:rFonts w:ascii="Times New Roman" w:hAnsi="Times New Roman"/>
          <w:szCs w:val="21"/>
        </w:rPr>
        <w:t>）离心</w:t>
      </w:r>
      <w:r w:rsidRPr="00902E70">
        <w:rPr>
          <w:rFonts w:ascii="Times New Roman" w:hAnsi="Times New Roman"/>
          <w:szCs w:val="21"/>
        </w:rPr>
        <w:t>60 s</w:t>
      </w:r>
      <w:r w:rsidRPr="00902E70">
        <w:rPr>
          <w:rFonts w:ascii="Times New Roman" w:hAnsi="Times New Roman"/>
          <w:szCs w:val="21"/>
        </w:rPr>
        <w:t>。弃废液，将吸附柱放入收集管中。</w:t>
      </w:r>
    </w:p>
    <w:p w14:paraId="4C3130CC" w14:textId="77777777" w:rsidR="00CA56E6" w:rsidRPr="00902E70" w:rsidRDefault="00CA56E6" w:rsidP="00CA56E6">
      <w:pPr>
        <w:widowControl/>
        <w:numPr>
          <w:ilvl w:val="0"/>
          <w:numId w:val="5"/>
        </w:numPr>
        <w:rPr>
          <w:rFonts w:ascii="Times New Roman" w:hAnsi="Times New Roman"/>
          <w:szCs w:val="21"/>
        </w:rPr>
      </w:pPr>
      <w:r w:rsidRPr="00902E70">
        <w:rPr>
          <w:rFonts w:ascii="Times New Roman" w:hAnsi="Times New Roman"/>
          <w:szCs w:val="21"/>
        </w:rPr>
        <w:t>向吸附柱中加入</w:t>
      </w:r>
      <w:r w:rsidRPr="00902E70">
        <w:rPr>
          <w:rFonts w:ascii="Times New Roman" w:hAnsi="Times New Roman"/>
          <w:szCs w:val="21"/>
        </w:rPr>
        <w:t>500 µL Buffer RW2*</w:t>
      </w:r>
      <w:r w:rsidRPr="00902E70">
        <w:rPr>
          <w:rFonts w:ascii="Times New Roman" w:hAnsi="Times New Roman"/>
          <w:szCs w:val="21"/>
        </w:rPr>
        <w:t>（使用前先检查是否已加入无水乙醇），</w:t>
      </w:r>
      <w:r w:rsidRPr="00902E70">
        <w:rPr>
          <w:rFonts w:ascii="Times New Roman" w:hAnsi="Times New Roman"/>
          <w:szCs w:val="21"/>
        </w:rPr>
        <w:t>12,000 rpm</w:t>
      </w:r>
      <w:r w:rsidRPr="00902E70">
        <w:rPr>
          <w:rFonts w:ascii="Times New Roman" w:hAnsi="Times New Roman"/>
          <w:szCs w:val="21"/>
        </w:rPr>
        <w:t>（</w:t>
      </w:r>
      <w:r w:rsidRPr="00902E70">
        <w:rPr>
          <w:rFonts w:ascii="Times New Roman" w:hAnsi="Times New Roman"/>
          <w:szCs w:val="21"/>
        </w:rPr>
        <w:t>13,400 × g</w:t>
      </w:r>
      <w:r w:rsidRPr="00902E70">
        <w:rPr>
          <w:rFonts w:ascii="Times New Roman" w:hAnsi="Times New Roman"/>
          <w:szCs w:val="21"/>
        </w:rPr>
        <w:t>）离心</w:t>
      </w:r>
      <w:r w:rsidRPr="00902E70">
        <w:rPr>
          <w:rFonts w:ascii="Times New Roman" w:hAnsi="Times New Roman"/>
          <w:szCs w:val="21"/>
        </w:rPr>
        <w:t>60 s</w:t>
      </w:r>
      <w:r w:rsidRPr="00902E70">
        <w:rPr>
          <w:rFonts w:ascii="Times New Roman" w:hAnsi="Times New Roman"/>
          <w:szCs w:val="21"/>
        </w:rPr>
        <w:t>。弃废液，将吸附柱放入收集管中。重复此步骤一次。</w:t>
      </w:r>
    </w:p>
    <w:p w14:paraId="1629D85B" w14:textId="77777777" w:rsidR="00CA56E6" w:rsidRPr="00902E70" w:rsidRDefault="00CA56E6" w:rsidP="00CA56E6">
      <w:pPr>
        <w:widowControl/>
        <w:numPr>
          <w:ilvl w:val="0"/>
          <w:numId w:val="5"/>
        </w:numPr>
        <w:rPr>
          <w:rFonts w:ascii="Times New Roman" w:hAnsi="Times New Roman"/>
          <w:szCs w:val="21"/>
        </w:rPr>
      </w:pPr>
      <w:r w:rsidRPr="00902E70">
        <w:rPr>
          <w:rFonts w:ascii="Times New Roman" w:hAnsi="Times New Roman"/>
          <w:szCs w:val="21"/>
        </w:rPr>
        <w:t>将吸附柱放回收集管中。</w:t>
      </w:r>
      <w:r w:rsidRPr="00902E70">
        <w:rPr>
          <w:rFonts w:ascii="Times New Roman" w:hAnsi="Times New Roman"/>
          <w:szCs w:val="21"/>
        </w:rPr>
        <w:t>12,000 rpm</w:t>
      </w:r>
      <w:r w:rsidRPr="00902E70">
        <w:rPr>
          <w:rFonts w:ascii="Times New Roman" w:hAnsi="Times New Roman"/>
          <w:szCs w:val="21"/>
        </w:rPr>
        <w:t>（</w:t>
      </w:r>
      <w:r w:rsidRPr="00902E70">
        <w:rPr>
          <w:rFonts w:ascii="Times New Roman" w:hAnsi="Times New Roman"/>
          <w:szCs w:val="21"/>
        </w:rPr>
        <w:t>13,400 × g</w:t>
      </w:r>
      <w:r w:rsidRPr="00902E70">
        <w:rPr>
          <w:rFonts w:ascii="Times New Roman" w:hAnsi="Times New Roman"/>
          <w:szCs w:val="21"/>
        </w:rPr>
        <w:t>）空柱离心</w:t>
      </w:r>
      <w:r w:rsidRPr="00902E70">
        <w:rPr>
          <w:rFonts w:ascii="Times New Roman" w:hAnsi="Times New Roman"/>
          <w:szCs w:val="21"/>
        </w:rPr>
        <w:t>2 min</w:t>
      </w:r>
      <w:r w:rsidRPr="00902E70">
        <w:rPr>
          <w:rFonts w:ascii="Times New Roman" w:hAnsi="Times New Roman"/>
          <w:szCs w:val="21"/>
        </w:rPr>
        <w:t>。空柱离心后，可开盖放置</w:t>
      </w:r>
      <w:r w:rsidRPr="00902E70">
        <w:rPr>
          <w:rFonts w:ascii="Times New Roman" w:hAnsi="Times New Roman"/>
          <w:szCs w:val="21"/>
        </w:rPr>
        <w:t>5 min</w:t>
      </w:r>
      <w:r w:rsidRPr="00902E70">
        <w:rPr>
          <w:rFonts w:ascii="Times New Roman" w:hAnsi="Times New Roman"/>
          <w:szCs w:val="21"/>
        </w:rPr>
        <w:t>，使残留的乙醇挥发。</w:t>
      </w:r>
    </w:p>
    <w:p w14:paraId="5E5DD128" w14:textId="77777777" w:rsidR="00CA56E6" w:rsidRPr="00902E70" w:rsidRDefault="00CA56E6" w:rsidP="00CA56E6">
      <w:pPr>
        <w:widowControl/>
        <w:ind w:left="425"/>
        <w:rPr>
          <w:rFonts w:ascii="Times New Roman" w:hAnsi="Times New Roman"/>
          <w:szCs w:val="21"/>
        </w:rPr>
      </w:pPr>
      <w:r w:rsidRPr="00902E70">
        <w:rPr>
          <w:rFonts w:ascii="Times New Roman" w:hAnsi="Times New Roman"/>
          <w:szCs w:val="21"/>
        </w:rPr>
        <w:t>注意：漂洗液中乙醇的残留会影响后续的实验。</w:t>
      </w:r>
    </w:p>
    <w:p w14:paraId="502DCAEA" w14:textId="77777777" w:rsidR="00CA56E6" w:rsidRPr="00902E70" w:rsidRDefault="00CA56E6" w:rsidP="00CA56E6">
      <w:pPr>
        <w:widowControl/>
        <w:numPr>
          <w:ilvl w:val="0"/>
          <w:numId w:val="5"/>
        </w:numPr>
        <w:rPr>
          <w:rFonts w:ascii="Times New Roman" w:hAnsi="Times New Roman"/>
          <w:szCs w:val="21"/>
        </w:rPr>
      </w:pPr>
      <w:r w:rsidRPr="00902E70">
        <w:rPr>
          <w:rFonts w:ascii="Times New Roman" w:hAnsi="Times New Roman"/>
          <w:szCs w:val="21"/>
        </w:rPr>
        <w:t>将吸附柱置于一个新的</w:t>
      </w:r>
      <w:r w:rsidRPr="00902E70">
        <w:rPr>
          <w:rFonts w:ascii="Times New Roman" w:hAnsi="Times New Roman"/>
          <w:szCs w:val="21"/>
        </w:rPr>
        <w:t>RNase-free 1.5 mL</w:t>
      </w:r>
      <w:r w:rsidRPr="00902E70">
        <w:rPr>
          <w:rFonts w:ascii="Times New Roman" w:hAnsi="Times New Roman"/>
          <w:szCs w:val="21"/>
        </w:rPr>
        <w:t>离心管中。向吸附柱的膜中央悬空加入</w:t>
      </w:r>
      <w:r w:rsidRPr="00902E70">
        <w:rPr>
          <w:rFonts w:ascii="Times New Roman" w:hAnsi="Times New Roman"/>
          <w:szCs w:val="21"/>
        </w:rPr>
        <w:t>40-100 µL Buffer RE</w:t>
      </w:r>
      <w:r w:rsidRPr="00902E70">
        <w:rPr>
          <w:rFonts w:ascii="Times New Roman" w:hAnsi="Times New Roman"/>
          <w:szCs w:val="21"/>
        </w:rPr>
        <w:t>（推荐</w:t>
      </w:r>
      <w:r w:rsidRPr="00902E70">
        <w:rPr>
          <w:rFonts w:ascii="Times New Roman" w:hAnsi="Times New Roman"/>
          <w:szCs w:val="21"/>
        </w:rPr>
        <w:t>50 µL</w:t>
      </w:r>
      <w:r w:rsidRPr="00902E70">
        <w:rPr>
          <w:rFonts w:ascii="Times New Roman" w:hAnsi="Times New Roman"/>
          <w:szCs w:val="21"/>
        </w:rPr>
        <w:t>）</w:t>
      </w:r>
      <w:r w:rsidRPr="00902E70">
        <w:rPr>
          <w:rFonts w:ascii="Times New Roman" w:hAnsi="Times New Roman"/>
          <w:szCs w:val="21"/>
        </w:rPr>
        <w:t xml:space="preserve"> </w:t>
      </w:r>
      <w:r w:rsidRPr="00902E70">
        <w:rPr>
          <w:rFonts w:ascii="Times New Roman" w:hAnsi="Times New Roman"/>
          <w:szCs w:val="21"/>
        </w:rPr>
        <w:t>。室温静置</w:t>
      </w:r>
      <w:r w:rsidRPr="00902E70">
        <w:rPr>
          <w:rFonts w:ascii="Times New Roman" w:hAnsi="Times New Roman"/>
          <w:szCs w:val="21"/>
        </w:rPr>
        <w:t>2 min</w:t>
      </w:r>
      <w:r w:rsidRPr="00902E70">
        <w:rPr>
          <w:rFonts w:ascii="Times New Roman" w:hAnsi="Times New Roman"/>
          <w:szCs w:val="21"/>
        </w:rPr>
        <w:t>，</w:t>
      </w:r>
      <w:r w:rsidRPr="00902E70">
        <w:rPr>
          <w:rFonts w:ascii="Times New Roman" w:hAnsi="Times New Roman"/>
          <w:szCs w:val="21"/>
        </w:rPr>
        <w:t>12,000 rpm</w:t>
      </w:r>
      <w:r w:rsidRPr="00902E70">
        <w:rPr>
          <w:rFonts w:ascii="Times New Roman" w:hAnsi="Times New Roman"/>
          <w:szCs w:val="21"/>
        </w:rPr>
        <w:t>（</w:t>
      </w:r>
      <w:r w:rsidRPr="00902E70">
        <w:rPr>
          <w:rFonts w:ascii="Times New Roman" w:hAnsi="Times New Roman"/>
          <w:szCs w:val="21"/>
        </w:rPr>
        <w:t>13,400 × g</w:t>
      </w:r>
      <w:r w:rsidRPr="00902E70">
        <w:rPr>
          <w:rFonts w:ascii="Times New Roman" w:hAnsi="Times New Roman"/>
          <w:szCs w:val="21"/>
        </w:rPr>
        <w:t>）离心</w:t>
      </w:r>
      <w:r w:rsidRPr="00902E70">
        <w:rPr>
          <w:rFonts w:ascii="Times New Roman" w:hAnsi="Times New Roman"/>
          <w:szCs w:val="21"/>
        </w:rPr>
        <w:t>1 min</w:t>
      </w:r>
      <w:r w:rsidRPr="00902E70">
        <w:rPr>
          <w:rFonts w:ascii="Times New Roman" w:hAnsi="Times New Roman"/>
          <w:szCs w:val="21"/>
        </w:rPr>
        <w:t>洗脱</w:t>
      </w:r>
      <w:r w:rsidRPr="00902E70">
        <w:rPr>
          <w:rFonts w:ascii="Times New Roman" w:hAnsi="Times New Roman"/>
          <w:szCs w:val="21"/>
        </w:rPr>
        <w:t>RNA</w:t>
      </w:r>
      <w:r w:rsidRPr="00902E70">
        <w:rPr>
          <w:rFonts w:ascii="Times New Roman" w:hAnsi="Times New Roman"/>
          <w:szCs w:val="21"/>
        </w:rPr>
        <w:t>。</w:t>
      </w:r>
    </w:p>
    <w:p w14:paraId="07CE559E" w14:textId="77777777" w:rsidR="00CA56E6" w:rsidRPr="00902E70" w:rsidRDefault="00CA56E6" w:rsidP="00CA56E6">
      <w:pPr>
        <w:widowControl/>
        <w:numPr>
          <w:ilvl w:val="0"/>
          <w:numId w:val="5"/>
        </w:numPr>
        <w:rPr>
          <w:rFonts w:ascii="Times New Roman" w:hAnsi="Times New Roman"/>
          <w:szCs w:val="21"/>
        </w:rPr>
      </w:pPr>
      <w:r w:rsidRPr="00902E70">
        <w:rPr>
          <w:rFonts w:ascii="Times New Roman" w:hAnsi="Times New Roman"/>
          <w:szCs w:val="21"/>
        </w:rPr>
        <w:t>丢弃吸附柱，把</w:t>
      </w:r>
      <w:r w:rsidRPr="00902E70">
        <w:rPr>
          <w:rFonts w:ascii="Times New Roman" w:hAnsi="Times New Roman"/>
          <w:szCs w:val="21"/>
        </w:rPr>
        <w:t>RNA</w:t>
      </w:r>
      <w:r w:rsidRPr="00902E70">
        <w:rPr>
          <w:rFonts w:ascii="Times New Roman" w:hAnsi="Times New Roman"/>
          <w:szCs w:val="21"/>
        </w:rPr>
        <w:t>产物保存于</w:t>
      </w:r>
      <w:r w:rsidRPr="00902E70">
        <w:rPr>
          <w:rFonts w:ascii="Times New Roman" w:hAnsi="Times New Roman"/>
          <w:szCs w:val="21"/>
        </w:rPr>
        <w:t>-80--20℃</w:t>
      </w:r>
      <w:r w:rsidRPr="00902E70">
        <w:rPr>
          <w:rFonts w:ascii="Times New Roman" w:hAnsi="Times New Roman"/>
          <w:szCs w:val="21"/>
        </w:rPr>
        <w:t>，以防止</w:t>
      </w:r>
      <w:r w:rsidRPr="00902E70">
        <w:rPr>
          <w:rFonts w:ascii="Times New Roman" w:hAnsi="Times New Roman"/>
          <w:szCs w:val="21"/>
        </w:rPr>
        <w:t>RNA</w:t>
      </w:r>
      <w:r w:rsidRPr="00902E70">
        <w:rPr>
          <w:rFonts w:ascii="Times New Roman" w:hAnsi="Times New Roman"/>
          <w:szCs w:val="21"/>
        </w:rPr>
        <w:t>降解。</w:t>
      </w:r>
      <w:bookmarkStart w:id="8" w:name="page1"/>
      <w:bookmarkEnd w:id="8"/>
    </w:p>
    <w:p w14:paraId="718D8874" w14:textId="77777777" w:rsidR="00322911" w:rsidRPr="00902E70" w:rsidRDefault="00322911">
      <w:pPr>
        <w:rPr>
          <w:rFonts w:ascii="Times New Roman" w:hAnsi="Times New Roman"/>
        </w:rPr>
      </w:pPr>
    </w:p>
    <w:p w14:paraId="5DB8AFE4" w14:textId="77777777" w:rsidR="00322911" w:rsidRPr="00902E70" w:rsidRDefault="00000000">
      <w:pPr>
        <w:pStyle w:val="1"/>
        <w:rPr>
          <w:rFonts w:eastAsia="宋体"/>
        </w:rPr>
      </w:pPr>
      <w:bookmarkStart w:id="9" w:name="_Toc16076"/>
      <w:bookmarkStart w:id="10" w:name="_Toc141271824"/>
      <w:r w:rsidRPr="00902E70">
        <w:rPr>
          <w:rFonts w:eastAsia="宋体" w:hint="eastAsia"/>
        </w:rPr>
        <w:lastRenderedPageBreak/>
        <w:t>购买须知</w:t>
      </w:r>
      <w:bookmarkEnd w:id="9"/>
      <w:bookmarkEnd w:id="10"/>
    </w:p>
    <w:p w14:paraId="1140B172" w14:textId="77777777" w:rsidR="00322911" w:rsidRPr="00902E70" w:rsidRDefault="00000000">
      <w:pPr>
        <w:spacing w:line="360" w:lineRule="auto"/>
        <w:rPr>
          <w:rFonts w:ascii="Times New Roman" w:hAnsi="Times New Roman"/>
          <w:bCs/>
          <w:szCs w:val="21"/>
        </w:rPr>
      </w:pPr>
      <w:r w:rsidRPr="00902E70">
        <w:rPr>
          <w:rFonts w:ascii="Times New Roman" w:hAnsi="Times New Roman" w:hint="eastAsia"/>
          <w:szCs w:val="21"/>
        </w:rPr>
        <w:t>根据说明书使用时，本产品应按其标签和</w:t>
      </w:r>
      <w:proofErr w:type="gramStart"/>
      <w:r w:rsidRPr="00902E70">
        <w:rPr>
          <w:rFonts w:ascii="Times New Roman" w:hAnsi="Times New Roman" w:hint="eastAsia"/>
          <w:szCs w:val="21"/>
        </w:rPr>
        <w:t>倍</w:t>
      </w:r>
      <w:proofErr w:type="gramEnd"/>
      <w:r w:rsidRPr="00902E70">
        <w:rPr>
          <w:rFonts w:ascii="Times New Roman" w:hAnsi="Times New Roman" w:hint="eastAsia"/>
          <w:szCs w:val="21"/>
        </w:rPr>
        <w:t>沃的文献中所述执行。</w:t>
      </w:r>
      <w:proofErr w:type="gramStart"/>
      <w:r w:rsidRPr="00902E70">
        <w:rPr>
          <w:rFonts w:ascii="Times New Roman" w:hAnsi="Times New Roman" w:hint="eastAsia"/>
          <w:szCs w:val="21"/>
        </w:rPr>
        <w:t>倍沃不</w:t>
      </w:r>
      <w:proofErr w:type="gramEnd"/>
      <w:r w:rsidRPr="00902E70">
        <w:rPr>
          <w:rFonts w:ascii="Times New Roman" w:hAnsi="Times New Roman" w:hint="eastAsia"/>
          <w:szCs w:val="21"/>
        </w:rPr>
        <w:t>提供任何其他类型的明示或暗示，包括但不限于适销性或适合某一特定目的的保证。在选择</w:t>
      </w:r>
      <w:proofErr w:type="gramStart"/>
      <w:r w:rsidRPr="00902E70">
        <w:rPr>
          <w:rFonts w:ascii="Times New Roman" w:hAnsi="Times New Roman" w:hint="eastAsia"/>
          <w:szCs w:val="21"/>
        </w:rPr>
        <w:t>倍</w:t>
      </w:r>
      <w:proofErr w:type="gramEnd"/>
      <w:r w:rsidRPr="00902E70">
        <w:rPr>
          <w:rFonts w:ascii="Times New Roman" w:hAnsi="Times New Roman" w:hint="eastAsia"/>
          <w:szCs w:val="21"/>
        </w:rPr>
        <w:t>沃时，违反</w:t>
      </w:r>
      <w:proofErr w:type="gramStart"/>
      <w:r w:rsidRPr="00902E70">
        <w:rPr>
          <w:rFonts w:ascii="Times New Roman" w:hAnsi="Times New Roman" w:hint="eastAsia"/>
          <w:szCs w:val="21"/>
        </w:rPr>
        <w:t>本保证</w:t>
      </w:r>
      <w:proofErr w:type="gramEnd"/>
      <w:r w:rsidRPr="00902E70">
        <w:rPr>
          <w:rFonts w:ascii="Times New Roman" w:hAnsi="Times New Roman" w:hint="eastAsia"/>
          <w:szCs w:val="21"/>
        </w:rPr>
        <w:t>的，</w:t>
      </w:r>
      <w:proofErr w:type="gramStart"/>
      <w:r w:rsidRPr="00902E70">
        <w:rPr>
          <w:rFonts w:ascii="Times New Roman" w:hAnsi="Times New Roman" w:hint="eastAsia"/>
          <w:szCs w:val="21"/>
        </w:rPr>
        <w:t>倍沃唯一</w:t>
      </w:r>
      <w:proofErr w:type="gramEnd"/>
      <w:r w:rsidRPr="00902E70">
        <w:rPr>
          <w:rFonts w:ascii="Times New Roman" w:hAnsi="Times New Roman" w:hint="eastAsia"/>
          <w:szCs w:val="21"/>
        </w:rPr>
        <w:t>的义务和买方的唯一补救措施是更换产品，</w:t>
      </w:r>
      <w:proofErr w:type="gramStart"/>
      <w:r w:rsidRPr="00902E70">
        <w:rPr>
          <w:rFonts w:ascii="Times New Roman" w:hAnsi="Times New Roman" w:hint="eastAsia"/>
          <w:szCs w:val="21"/>
        </w:rPr>
        <w:t>倍沃应当</w:t>
      </w:r>
      <w:proofErr w:type="gramEnd"/>
      <w:r w:rsidRPr="00902E70">
        <w:rPr>
          <w:rFonts w:ascii="Times New Roman" w:hAnsi="Times New Roman" w:hint="eastAsia"/>
          <w:szCs w:val="21"/>
        </w:rPr>
        <w:t>没有任何直接或间接的，或使用引起的附带损害，或无法使用它产品的责任。如需技术支持或了解更多产品信息，请致电与我们联系，或访问我们的网站</w:t>
      </w:r>
    </w:p>
    <w:p w14:paraId="79E4204D" w14:textId="77777777" w:rsidR="00322911" w:rsidRPr="00902E70" w:rsidRDefault="00000000">
      <w:pPr>
        <w:spacing w:line="360" w:lineRule="auto"/>
        <w:rPr>
          <w:rFonts w:ascii="Times New Roman" w:hAnsi="Times New Roman"/>
          <w:b/>
          <w:szCs w:val="21"/>
        </w:rPr>
      </w:pPr>
      <w:r w:rsidRPr="00902E70">
        <w:rPr>
          <w:rFonts w:ascii="Times New Roman" w:hAnsi="Times New Roman" w:hint="eastAsia"/>
          <w:noProof/>
        </w:rPr>
        <w:drawing>
          <wp:anchor distT="0" distB="0" distL="114300" distR="114300" simplePos="0" relativeHeight="251660288" behindDoc="1" locked="0" layoutInCell="1" allowOverlap="1" wp14:anchorId="176A8FC5" wp14:editId="6E1A351B">
            <wp:simplePos x="0" y="0"/>
            <wp:positionH relativeFrom="column">
              <wp:posOffset>680720</wp:posOffset>
            </wp:positionH>
            <wp:positionV relativeFrom="paragraph">
              <wp:posOffset>227965</wp:posOffset>
            </wp:positionV>
            <wp:extent cx="1043940" cy="1043940"/>
            <wp:effectExtent l="0" t="0" r="35560" b="35560"/>
            <wp:wrapTight wrapText="bothSides">
              <wp:wrapPolygon edited="0">
                <wp:start x="0" y="0"/>
                <wp:lineTo x="0" y="21285"/>
                <wp:lineTo x="21285" y="21285"/>
                <wp:lineTo x="21285" y="0"/>
                <wp:lineTo x="0" y="0"/>
              </wp:wrapPolygon>
            </wp:wrapTight>
            <wp:docPr id="5" name="图片 5" descr="50cm 2.5m 倍沃微信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0cm 2.5m 倍沃微信公众号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2E7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44404" wp14:editId="4D624D5B">
                <wp:simplePos x="0" y="0"/>
                <wp:positionH relativeFrom="column">
                  <wp:posOffset>2641600</wp:posOffset>
                </wp:positionH>
                <wp:positionV relativeFrom="paragraph">
                  <wp:posOffset>158115</wp:posOffset>
                </wp:positionV>
                <wp:extent cx="2717165" cy="1437005"/>
                <wp:effectExtent l="0" t="0" r="635" b="1079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24350" y="4713605"/>
                          <a:ext cx="2717165" cy="1437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BB3B0" w14:textId="77777777" w:rsidR="00322911" w:rsidRDefault="00000000">
                            <w:pPr>
                              <w:spacing w:line="360" w:lineRule="auto"/>
                              <w:jc w:val="right"/>
                              <w:rPr>
                                <w:rFonts w:ascii="Times New Roman" w:hAnsi="Times New Roman"/>
                                <w:color w:val="0000FF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szCs w:val="21"/>
                              </w:rPr>
                              <w:t>全国服务热线：</w:t>
                            </w:r>
                            <w:r>
                              <w:rPr>
                                <w:rFonts w:ascii="Times New Roman" w:hAnsi="Times New Roman" w:hint="eastAsia"/>
                                <w:color w:val="0000FF"/>
                                <w:szCs w:val="21"/>
                              </w:rPr>
                              <w:t>400-115-2855</w:t>
                            </w:r>
                          </w:p>
                          <w:p w14:paraId="3F293EAE" w14:textId="77777777" w:rsidR="00322911" w:rsidRDefault="00000000">
                            <w:pPr>
                              <w:spacing w:line="360" w:lineRule="auto"/>
                              <w:jc w:val="right"/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bCs/>
                                <w:szCs w:val="21"/>
                              </w:rPr>
                              <w:t>技术邮箱：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u w:color="0000FF"/>
                              </w:rPr>
                              <w:t>tech@beiwobiomedical.com</w:t>
                            </w:r>
                          </w:p>
                          <w:p w14:paraId="2C566796" w14:textId="77777777" w:rsidR="00322911" w:rsidRDefault="00000000">
                            <w:pPr>
                              <w:spacing w:line="360" w:lineRule="auto"/>
                              <w:jc w:val="right"/>
                              <w:rPr>
                                <w:rFonts w:ascii="Times New Roman" w:hAnsi="Times New Roman"/>
                                <w:color w:val="0000FF"/>
                                <w:u w:color="0000FF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bCs/>
                                <w:szCs w:val="21"/>
                              </w:rPr>
                              <w:t>市场邮箱：</w:t>
                            </w:r>
                            <w:hyperlink r:id="rId11">
                              <w:r>
                                <w:rPr>
                                  <w:rFonts w:ascii="Times New Roman" w:hAnsi="Times New Roman" w:hint="eastAsia"/>
                                  <w:color w:val="0000FF"/>
                                  <w:u w:color="0000FF"/>
                                </w:rPr>
                                <w:t>market</w:t>
                              </w:r>
                              <w:r>
                                <w:rPr>
                                  <w:rFonts w:ascii="Times New Roman" w:hAnsi="Times New Roman"/>
                                  <w:color w:val="0000FF"/>
                                  <w:u w:color="0000FF"/>
                                </w:rPr>
                                <w:t>@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0000FF"/>
                                  <w:u w:color="0000FF"/>
                                </w:rPr>
                                <w:t>beiwobiomedical</w:t>
                              </w:r>
                              <w:r>
                                <w:rPr>
                                  <w:rFonts w:ascii="Times New Roman" w:hAnsi="Times New Roman"/>
                                  <w:color w:val="0000FF"/>
                                  <w:u w:color="0000FF"/>
                                </w:rPr>
                                <w:t>.com</w:t>
                              </w:r>
                            </w:hyperlink>
                          </w:p>
                          <w:p w14:paraId="09D0BF2F" w14:textId="77777777" w:rsidR="00322911" w:rsidRDefault="00000000">
                            <w:pPr>
                              <w:spacing w:line="360" w:lineRule="auto"/>
                              <w:jc w:val="right"/>
                              <w:rPr>
                                <w:rFonts w:ascii="Times New Roman" w:hAnsi="Times New Roman"/>
                                <w:color w:val="0000FF"/>
                                <w:u w:val="single" w:color="0000FF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hint="eastAsia"/>
                                <w:b/>
                                <w:bCs/>
                                <w:szCs w:val="21"/>
                              </w:rPr>
                              <w:t>倍沃官网</w:t>
                            </w:r>
                            <w:proofErr w:type="gramEnd"/>
                            <w:r>
                              <w:rPr>
                                <w:rFonts w:ascii="Times New Roman" w:hAnsi="Times New Roman" w:hint="eastAsia"/>
                                <w:b/>
                                <w:bCs/>
                                <w:szCs w:val="21"/>
                              </w:rPr>
                              <w:t>：</w:t>
                            </w:r>
                            <w:hyperlink r:id="rId12">
                              <w:r>
                                <w:rPr>
                                  <w:rFonts w:ascii="Times New Roman" w:hAnsi="Times New Roman" w:hint="eastAsia"/>
                                  <w:color w:val="0000FF"/>
                                  <w:u w:color="0000FF"/>
                                </w:rPr>
                                <w:t>www.beiwobiomedical.com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744404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208pt;margin-top:12.45pt;width:213.95pt;height:11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" fillcolor="white [3201]" stroked="f" strokeweight=".5pt">
                <v:textbox>
                  <w:txbxContent>
                    <w:p w14:paraId="5CFBB3B0" w14:textId="77777777" w:rsidR="00322911" w:rsidRDefault="00000000">
                      <w:pPr>
                        <w:spacing w:line="360" w:lineRule="auto"/>
                        <w:jc w:val="right"/>
                        <w:rPr>
                          <w:rFonts w:ascii="Times New Roman" w:hAnsi="Times New Roman"/>
                          <w:color w:val="0000FF"/>
                          <w:szCs w:val="21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szCs w:val="21"/>
                        </w:rPr>
                        <w:t>全国服务热线：</w:t>
                      </w:r>
                      <w:r>
                        <w:rPr>
                          <w:rFonts w:ascii="Times New Roman" w:hAnsi="Times New Roman" w:hint="eastAsia"/>
                          <w:color w:val="0000FF"/>
                          <w:szCs w:val="21"/>
                        </w:rPr>
                        <w:t>400-115-2855</w:t>
                      </w:r>
                    </w:p>
                    <w:p w14:paraId="3F293EAE" w14:textId="77777777" w:rsidR="00322911" w:rsidRDefault="00000000">
                      <w:pPr>
                        <w:spacing w:line="360" w:lineRule="auto"/>
                        <w:jc w:val="right"/>
                        <w:rPr>
                          <w:rFonts w:ascii="Times New Roman" w:hAnsi="Times New Roman"/>
                          <w:szCs w:val="21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bCs/>
                          <w:szCs w:val="21"/>
                        </w:rPr>
                        <w:t>技术邮箱：</w:t>
                      </w:r>
                      <w:r>
                        <w:rPr>
                          <w:rFonts w:ascii="Times New Roman" w:hAnsi="Times New Roman"/>
                          <w:color w:val="0000FF"/>
                          <w:u w:color="0000FF"/>
                        </w:rPr>
                        <w:t>tech@beiwobiomedical.com</w:t>
                      </w:r>
                    </w:p>
                    <w:p w14:paraId="2C566796" w14:textId="77777777" w:rsidR="00322911" w:rsidRDefault="00000000">
                      <w:pPr>
                        <w:spacing w:line="360" w:lineRule="auto"/>
                        <w:jc w:val="right"/>
                        <w:rPr>
                          <w:rFonts w:ascii="Times New Roman" w:hAnsi="Times New Roman"/>
                          <w:color w:val="0000FF"/>
                          <w:u w:color="0000FF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bCs/>
                          <w:szCs w:val="21"/>
                        </w:rPr>
                        <w:t>市场邮箱：</w:t>
                      </w:r>
                      <w:hyperlink r:id="rId13">
                        <w:r>
                          <w:rPr>
                            <w:rFonts w:ascii="Times New Roman" w:hAnsi="Times New Roman" w:hint="eastAsia"/>
                            <w:color w:val="0000FF"/>
                            <w:u w:color="0000FF"/>
                          </w:rPr>
                          <w:t>market</w:t>
                        </w:r>
                        <w:r>
                          <w:rPr>
                            <w:rFonts w:ascii="Times New Roman" w:hAnsi="Times New Roman"/>
                            <w:color w:val="0000FF"/>
                            <w:u w:color="0000FF"/>
                          </w:rPr>
                          <w:t>@</w:t>
                        </w:r>
                        <w:r>
                          <w:rPr>
                            <w:rFonts w:ascii="Times New Roman" w:hAnsi="Times New Roman" w:hint="eastAsia"/>
                            <w:color w:val="0000FF"/>
                            <w:u w:color="0000FF"/>
                          </w:rPr>
                          <w:t>beiwobiomedical</w:t>
                        </w:r>
                        <w:r>
                          <w:rPr>
                            <w:rFonts w:ascii="Times New Roman" w:hAnsi="Times New Roman"/>
                            <w:color w:val="0000FF"/>
                            <w:u w:color="0000FF"/>
                          </w:rPr>
                          <w:t>.com</w:t>
                        </w:r>
                      </w:hyperlink>
                    </w:p>
                    <w:p w14:paraId="09D0BF2F" w14:textId="77777777" w:rsidR="00322911" w:rsidRDefault="00000000">
                      <w:pPr>
                        <w:spacing w:line="360" w:lineRule="auto"/>
                        <w:jc w:val="right"/>
                        <w:rPr>
                          <w:rFonts w:ascii="Times New Roman" w:hAnsi="Times New Roman"/>
                          <w:color w:val="0000FF"/>
                          <w:u w:val="single" w:color="0000FF"/>
                        </w:rPr>
                      </w:pPr>
                      <w:proofErr w:type="gramStart"/>
                      <w:r>
                        <w:rPr>
                          <w:rFonts w:ascii="Times New Roman" w:hAnsi="Times New Roman" w:hint="eastAsia"/>
                          <w:b/>
                          <w:bCs/>
                          <w:szCs w:val="21"/>
                        </w:rPr>
                        <w:t>倍沃官网</w:t>
                      </w:r>
                      <w:proofErr w:type="gramEnd"/>
                      <w:r>
                        <w:rPr>
                          <w:rFonts w:ascii="Times New Roman" w:hAnsi="Times New Roman" w:hint="eastAsia"/>
                          <w:b/>
                          <w:bCs/>
                          <w:szCs w:val="21"/>
                        </w:rPr>
                        <w:t>：</w:t>
                      </w:r>
                      <w:hyperlink r:id="rId14">
                        <w:r>
                          <w:rPr>
                            <w:rFonts w:ascii="Times New Roman" w:hAnsi="Times New Roman" w:hint="eastAsia"/>
                            <w:color w:val="0000FF"/>
                            <w:u w:color="0000FF"/>
                          </w:rPr>
                          <w:t>www.beiwobiomedical.com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FB82B86" w14:textId="77777777" w:rsidR="00322911" w:rsidRPr="00902E70" w:rsidRDefault="00322911">
      <w:pPr>
        <w:spacing w:line="360" w:lineRule="auto"/>
        <w:rPr>
          <w:rFonts w:ascii="Times New Roman" w:hAnsi="Times New Roman"/>
        </w:rPr>
      </w:pPr>
    </w:p>
    <w:sectPr w:rsidR="00322911" w:rsidRPr="00902E70">
      <w:footerReference w:type="default" r:id="rId15"/>
      <w:pgSz w:w="11906" w:h="16838"/>
      <w:pgMar w:top="1440" w:right="1800" w:bottom="1440" w:left="1800" w:header="567" w:footer="850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A9E73" w14:textId="77777777" w:rsidR="005A5ED4" w:rsidRDefault="005A5ED4">
      <w:r>
        <w:separator/>
      </w:r>
    </w:p>
  </w:endnote>
  <w:endnote w:type="continuationSeparator" w:id="0">
    <w:p w14:paraId="720A8758" w14:textId="77777777" w:rsidR="005A5ED4" w:rsidRDefault="005A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default"/>
    <w:sig w:usb0="00000000" w:usb1="00000000" w:usb2="00000016" w:usb3="00000000" w:csb0="00100001" w:csb1="00000000"/>
  </w:font>
  <w:font w:name="LZOLI R+ Arial,">
    <w:altName w:val="Arial"/>
    <w:charset w:val="00"/>
    <w:family w:val="swiss"/>
    <w:pitch w:val="default"/>
    <w:sig w:usb0="00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8523" w:type="dxa"/>
      <w:tblLayout w:type="fixed"/>
      <w:tblLook w:val="04A0" w:firstRow="1" w:lastRow="0" w:firstColumn="1" w:lastColumn="0" w:noHBand="0" w:noVBand="1"/>
    </w:tblPr>
    <w:tblGrid>
      <w:gridCol w:w="3836"/>
      <w:gridCol w:w="852"/>
      <w:gridCol w:w="3835"/>
    </w:tblGrid>
    <w:tr w:rsidR="00322911" w14:paraId="75CCA1C6" w14:textId="77777777">
      <w:trPr>
        <w:trHeight w:val="151"/>
      </w:trPr>
      <w:tc>
        <w:tcPr>
          <w:tcW w:w="3836" w:type="dxa"/>
          <w:tcBorders>
            <w:bottom w:val="single" w:sz="4" w:space="0" w:color="4F81BD"/>
          </w:tcBorders>
        </w:tcPr>
        <w:p w14:paraId="53BFA7EE" w14:textId="77777777" w:rsidR="00322911" w:rsidRDefault="00000000">
          <w:pPr>
            <w:pStyle w:val="a6"/>
            <w:tabs>
              <w:tab w:val="clear" w:pos="4153"/>
              <w:tab w:val="clear" w:pos="8306"/>
              <w:tab w:val="center" w:pos="4320"/>
              <w:tab w:val="right" w:pos="8640"/>
            </w:tabs>
            <w:rPr>
              <w:rFonts w:ascii="Times New Roman" w:hAnsi="Times New Roman"/>
              <w:bCs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3CC45F8" wp14:editId="3EA50D4A">
                    <wp:simplePos x="0" y="0"/>
                    <wp:positionH relativeFrom="margin">
                      <wp:posOffset>1099820</wp:posOffset>
                    </wp:positionH>
                    <wp:positionV relativeFrom="paragraph">
                      <wp:posOffset>153035</wp:posOffset>
                    </wp:positionV>
                    <wp:extent cx="3122295" cy="215900"/>
                    <wp:effectExtent l="0" t="0" r="0" b="0"/>
                    <wp:wrapNone/>
                    <wp:docPr id="3" name="文本框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122295" cy="215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14:paraId="4531BFDB" w14:textId="77777777" w:rsidR="00322911" w:rsidRDefault="00000000">
                                <w:pPr>
                                  <w:pStyle w:val="ab"/>
                                  <w:jc w:val="center"/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zh-CN"/>
                                  </w:rPr>
                                  <w:t xml:space="preserve">Page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lang w:val="zh-CN"/>
                                  </w:rPr>
                                  <w:t>11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lIns="0" tIns="0" rIns="0" bIns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3CC45F8"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3" o:spid="_x0000_s1027" type="#_x0000_t202" style="position:absolute;left:0;text-align:left;margin-left:86.6pt;margin-top:12.05pt;width:245.85pt;height:17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" filled="f" stroked="f">
                    <v:textbox inset="0,0,0,0">
                      <w:txbxContent>
                        <w:p w14:paraId="4531BFDB" w14:textId="77777777" w:rsidR="00322911" w:rsidRDefault="00000000">
                          <w:pPr>
                            <w:pStyle w:val="ab"/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  <w:lang w:val="zh-CN"/>
                            </w:rPr>
                            <w:t xml:space="preserve">Page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  <w:lang w:val="zh-CN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rFonts w:ascii="Times New Roman" w:hAnsi="Times New Roman" w:hint="eastAsia"/>
              <w:bCs/>
              <w:sz w:val="21"/>
              <w:szCs w:val="21"/>
            </w:rPr>
            <w:t>www.beiwobiomedical.com</w:t>
          </w:r>
          <w:r>
            <w:rPr>
              <w:rFonts w:ascii="Times New Roman" w:hAnsi="Times New Roman" w:hint="eastAsia"/>
              <w:sz w:val="20"/>
              <w:szCs w:val="20"/>
            </w:rPr>
            <w:t xml:space="preserve"> </w:t>
          </w:r>
        </w:p>
      </w:tc>
      <w:tc>
        <w:tcPr>
          <w:tcW w:w="852" w:type="dxa"/>
          <w:vMerge w:val="restart"/>
          <w:vAlign w:val="center"/>
        </w:tcPr>
        <w:p w14:paraId="7A9A439A" w14:textId="77777777" w:rsidR="00322911" w:rsidRDefault="00322911">
          <w:pPr>
            <w:pStyle w:val="ab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835" w:type="dxa"/>
          <w:tcBorders>
            <w:bottom w:val="single" w:sz="4" w:space="0" w:color="4F81BD"/>
          </w:tcBorders>
        </w:tcPr>
        <w:p w14:paraId="0B206B9A" w14:textId="77777777" w:rsidR="00322911" w:rsidRDefault="00000000">
          <w:pPr>
            <w:pStyle w:val="a6"/>
            <w:tabs>
              <w:tab w:val="clear" w:pos="4153"/>
              <w:tab w:val="clear" w:pos="8306"/>
              <w:tab w:val="center" w:pos="4320"/>
              <w:tab w:val="right" w:pos="8640"/>
            </w:tabs>
            <w:rPr>
              <w:rFonts w:ascii="Times New Roman" w:hAnsi="Times New Roman"/>
              <w:bCs/>
              <w:sz w:val="20"/>
              <w:szCs w:val="20"/>
            </w:rPr>
          </w:pPr>
          <w:r>
            <w:rPr>
              <w:rFonts w:ascii="Times New Roman" w:hAnsi="Times New Roman"/>
              <w:bCs/>
              <w:sz w:val="20"/>
              <w:szCs w:val="20"/>
            </w:rPr>
            <w:t xml:space="preserve">                        400-115-2855                                           </w:t>
          </w:r>
        </w:p>
      </w:tc>
    </w:tr>
    <w:tr w:rsidR="00322911" w14:paraId="2BE97825" w14:textId="77777777">
      <w:trPr>
        <w:trHeight w:val="150"/>
      </w:trPr>
      <w:tc>
        <w:tcPr>
          <w:tcW w:w="3836" w:type="dxa"/>
          <w:tcBorders>
            <w:top w:val="single" w:sz="4" w:space="0" w:color="4F81BD"/>
          </w:tcBorders>
        </w:tcPr>
        <w:p w14:paraId="466716ED" w14:textId="77777777" w:rsidR="00322911" w:rsidRDefault="00322911">
          <w:pPr>
            <w:pStyle w:val="a6"/>
            <w:tabs>
              <w:tab w:val="clear" w:pos="4153"/>
              <w:tab w:val="clear" w:pos="8306"/>
              <w:tab w:val="center" w:pos="4320"/>
              <w:tab w:val="right" w:pos="8640"/>
            </w:tabs>
            <w:rPr>
              <w:rFonts w:ascii="Cambria" w:hAnsi="Cambria"/>
              <w:bCs/>
            </w:rPr>
          </w:pPr>
        </w:p>
      </w:tc>
      <w:tc>
        <w:tcPr>
          <w:tcW w:w="852" w:type="dxa"/>
          <w:vMerge/>
        </w:tcPr>
        <w:p w14:paraId="7BE74E72" w14:textId="77777777" w:rsidR="00322911" w:rsidRDefault="00322911">
          <w:pPr>
            <w:pStyle w:val="a6"/>
            <w:tabs>
              <w:tab w:val="clear" w:pos="4153"/>
              <w:tab w:val="clear" w:pos="8306"/>
              <w:tab w:val="center" w:pos="4320"/>
              <w:tab w:val="right" w:pos="8640"/>
            </w:tabs>
            <w:jc w:val="center"/>
            <w:rPr>
              <w:rFonts w:ascii="Cambria" w:hAnsi="Cambria"/>
              <w:bCs/>
            </w:rPr>
          </w:pPr>
        </w:p>
      </w:tc>
      <w:tc>
        <w:tcPr>
          <w:tcW w:w="3835" w:type="dxa"/>
          <w:tcBorders>
            <w:top w:val="single" w:sz="4" w:space="0" w:color="4F81BD"/>
          </w:tcBorders>
        </w:tcPr>
        <w:p w14:paraId="73B96F23" w14:textId="77777777" w:rsidR="00322911" w:rsidRDefault="00322911">
          <w:pPr>
            <w:pStyle w:val="a6"/>
            <w:tabs>
              <w:tab w:val="clear" w:pos="4153"/>
              <w:tab w:val="clear" w:pos="8306"/>
              <w:tab w:val="center" w:pos="4320"/>
              <w:tab w:val="right" w:pos="8640"/>
            </w:tabs>
            <w:rPr>
              <w:rFonts w:ascii="Cambria" w:hAnsi="Cambria"/>
              <w:bCs/>
            </w:rPr>
          </w:pPr>
        </w:p>
      </w:tc>
    </w:tr>
  </w:tbl>
  <w:p w14:paraId="36B2E29B" w14:textId="77777777" w:rsidR="00322911" w:rsidRDefault="003229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E89EB" w14:textId="77777777" w:rsidR="005A5ED4" w:rsidRDefault="005A5ED4">
      <w:r>
        <w:separator/>
      </w:r>
    </w:p>
  </w:footnote>
  <w:footnote w:type="continuationSeparator" w:id="0">
    <w:p w14:paraId="0B5924B5" w14:textId="77777777" w:rsidR="005A5ED4" w:rsidRDefault="005A5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FB39A" w14:textId="77777777" w:rsidR="00322911" w:rsidRDefault="00322911">
    <w:pPr>
      <w:pStyle w:val="a6"/>
      <w:spacing w:line="360" w:lineRule="auto"/>
      <w:rPr>
        <w:rFonts w:ascii="宋体" w:hAnsi="宋体" w:cs="宋体"/>
        <w:sz w:val="20"/>
        <w:szCs w:val="20"/>
      </w:rPr>
    </w:pPr>
  </w:p>
  <w:p w14:paraId="247A0532" w14:textId="77777777" w:rsidR="00322911" w:rsidRDefault="00000000">
    <w:pPr>
      <w:spacing w:before="40" w:line="228" w:lineRule="auto"/>
      <w:ind w:left="2072"/>
      <w:rPr>
        <w:rFonts w:ascii="宋体" w:hAnsi="宋体" w:cs="宋体"/>
        <w:sz w:val="20"/>
        <w:szCs w:val="20"/>
      </w:rPr>
    </w:pPr>
    <w:r>
      <w:rPr>
        <w:rFonts w:ascii="宋体" w:hAnsi="宋体" w:cs="宋体" w:hint="eastAsi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49C4E5D2" wp14:editId="21B18F1E">
              <wp:simplePos x="0" y="0"/>
              <wp:positionH relativeFrom="page">
                <wp:posOffset>1074420</wp:posOffset>
              </wp:positionH>
              <wp:positionV relativeFrom="page">
                <wp:posOffset>10184765</wp:posOffset>
              </wp:positionV>
              <wp:extent cx="5412105" cy="6350"/>
              <wp:effectExtent l="0" t="0" r="0" b="0"/>
              <wp:wrapNone/>
              <wp:docPr id="1" name="任意多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12105" cy="635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8522" h="10">
                            <a:moveTo>
                              <a:pt x="0" y="4"/>
                            </a:moveTo>
                            <a:lnTo>
                              <a:pt x="3835" y="4"/>
                            </a:lnTo>
                            <a:moveTo>
                              <a:pt x="4687" y="4"/>
                            </a:moveTo>
                            <a:lnTo>
                              <a:pt x="8522" y="4"/>
                            </a:lnTo>
                          </a:path>
                        </a:pathLst>
                      </a:custGeom>
                      <a:noFill/>
                      <a:ln w="6096" cap="flat" cmpd="sng">
                        <a:solidFill>
                          <a:srgbClr val="4F81BD"/>
                        </a:solidFill>
                        <a:prstDash val="solid"/>
                        <a:bevel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w14:anchorId="69D3E14E" id="任意多边形 1" o:spid="_x0000_s1026" style="position:absolute;left:0;text-align:left;margin-left:84.6pt;margin-top:801.95pt;width:426.15pt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52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" o:allowincell="f" path="m,4r3835,m4687,4r3835,e" filled="f" strokecolor="#4f81bd" strokeweight=".48pt">
              <v:stroke joinstyle="bevel"/>
              <v:path arrowok="t" textboxrect="0,0,8522,10"/>
              <w10:wrap anchorx="page" anchory="page"/>
            </v:shape>
          </w:pict>
        </mc:Fallback>
      </mc:AlternateContent>
    </w:r>
    <w:r>
      <w:rPr>
        <w:rFonts w:ascii="宋体" w:hAnsi="宋体" w:cs="宋体" w:hint="eastAsia"/>
        <w:sz w:val="20"/>
        <w:szCs w:val="20"/>
      </w:rPr>
      <w:t>BW</w:t>
    </w:r>
    <w:r>
      <w:rPr>
        <w:rFonts w:ascii="宋体" w:hAnsi="宋体" w:cs="宋体" w:hint="eastAsia"/>
        <w:spacing w:val="8"/>
        <w:sz w:val="20"/>
        <w:szCs w:val="20"/>
      </w:rPr>
      <w:t>-</w:t>
    </w:r>
    <w:r>
      <w:rPr>
        <w:rFonts w:ascii="宋体" w:hAnsi="宋体" w:cs="宋体" w:hint="eastAsia"/>
        <w:sz w:val="20"/>
        <w:szCs w:val="20"/>
      </w:rPr>
      <w:t>R</w:t>
    </w:r>
    <w:r>
      <w:rPr>
        <w:rFonts w:ascii="宋体" w:hAnsi="宋体" w:cs="宋体" w:hint="eastAsia"/>
        <w:spacing w:val="8"/>
        <w:sz w:val="20"/>
        <w:szCs w:val="20"/>
      </w:rPr>
      <w:t>63</w:t>
    </w:r>
    <w:r>
      <w:rPr>
        <w:rFonts w:ascii="宋体" w:hAnsi="宋体" w:cs="宋体" w:hint="eastAsia"/>
        <w:spacing w:val="4"/>
        <w:sz w:val="20"/>
        <w:szCs w:val="20"/>
      </w:rPr>
      <w:t xml:space="preserve">13 通用型 </w:t>
    </w:r>
    <w:r>
      <w:rPr>
        <w:rFonts w:ascii="宋体" w:hAnsi="宋体" w:cs="宋体" w:hint="eastAsia"/>
        <w:sz w:val="20"/>
        <w:szCs w:val="20"/>
      </w:rPr>
      <w:t>RNA</w:t>
    </w:r>
    <w:r>
      <w:rPr>
        <w:rFonts w:ascii="宋体" w:hAnsi="宋体" w:cs="宋体" w:hint="eastAsia"/>
        <w:spacing w:val="4"/>
        <w:sz w:val="20"/>
        <w:szCs w:val="20"/>
      </w:rPr>
      <w:t xml:space="preserve"> 提取试剂盒 (含 </w:t>
    </w:r>
    <w:r>
      <w:rPr>
        <w:rFonts w:ascii="宋体" w:hAnsi="宋体" w:cs="宋体" w:hint="eastAsia"/>
        <w:sz w:val="20"/>
        <w:szCs w:val="20"/>
      </w:rPr>
      <w:t>DNase</w:t>
    </w:r>
    <w:r>
      <w:rPr>
        <w:rFonts w:ascii="宋体" w:hAnsi="宋体" w:cs="宋体" w:hint="eastAsia"/>
        <w:spacing w:val="4"/>
        <w:sz w:val="20"/>
        <w:szCs w:val="20"/>
      </w:rPr>
      <w:t xml:space="preserve"> </w:t>
    </w:r>
    <w:r>
      <w:rPr>
        <w:rFonts w:ascii="宋体" w:hAnsi="宋体" w:cs="宋体" w:hint="eastAsia"/>
        <w:sz w:val="20"/>
        <w:szCs w:val="20"/>
      </w:rPr>
      <w:t>I</w:t>
    </w:r>
    <w:r>
      <w:rPr>
        <w:rFonts w:ascii="宋体" w:hAnsi="宋体" w:cs="宋体" w:hint="eastAsia"/>
        <w:spacing w:val="4"/>
        <w:sz w:val="20"/>
        <w:szCs w:val="20"/>
      </w:rPr>
      <w:t>)</w:t>
    </w:r>
  </w:p>
  <w:p w14:paraId="7826185E" w14:textId="77777777" w:rsidR="00322911" w:rsidRDefault="00322911">
    <w:pPr>
      <w:pStyle w:val="a6"/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4A8280"/>
    <w:multiLevelType w:val="singleLevel"/>
    <w:tmpl w:val="8D4A828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FE59E2B7"/>
    <w:multiLevelType w:val="singleLevel"/>
    <w:tmpl w:val="FE59E2B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316292EE"/>
    <w:multiLevelType w:val="singleLevel"/>
    <w:tmpl w:val="316292EE"/>
    <w:lvl w:ilvl="0">
      <w:start w:val="1"/>
      <w:numFmt w:val="decimal"/>
      <w:lvlText w:val="(%1)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3" w15:restartNumberingAfterBreak="0">
    <w:nsid w:val="32A10993"/>
    <w:multiLevelType w:val="hybridMultilevel"/>
    <w:tmpl w:val="A40CF6D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495A4379"/>
    <w:multiLevelType w:val="hybridMultilevel"/>
    <w:tmpl w:val="8CAE650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55A720CF"/>
    <w:multiLevelType w:val="hybridMultilevel"/>
    <w:tmpl w:val="00C03BC6"/>
    <w:lvl w:ilvl="0" w:tplc="AD7E4284">
      <w:start w:val="1"/>
      <w:numFmt w:val="decimal"/>
      <w:lvlText w:val="(%1)"/>
      <w:lvlJc w:val="left"/>
      <w:pPr>
        <w:ind w:left="440" w:hanging="440"/>
      </w:pPr>
      <w:rPr>
        <w:rFonts w:ascii="Times New Roman" w:hAnsi="Times New Roman" w:cs="Times New Roman" w:hint="default"/>
        <w:sz w:val="21"/>
        <w:szCs w:val="21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73B231C1"/>
    <w:multiLevelType w:val="hybridMultilevel"/>
    <w:tmpl w:val="E70E88B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18335513">
    <w:abstractNumId w:val="6"/>
  </w:num>
  <w:num w:numId="2" w16cid:durableId="177476653">
    <w:abstractNumId w:val="0"/>
  </w:num>
  <w:num w:numId="3" w16cid:durableId="700397429">
    <w:abstractNumId w:val="3"/>
  </w:num>
  <w:num w:numId="4" w16cid:durableId="585576525">
    <w:abstractNumId w:val="4"/>
  </w:num>
  <w:num w:numId="5" w16cid:durableId="695543785">
    <w:abstractNumId w:val="1"/>
  </w:num>
  <w:num w:numId="6" w16cid:durableId="276959011">
    <w:abstractNumId w:val="2"/>
  </w:num>
  <w:num w:numId="7" w16cid:durableId="103019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NkMzc3NTBjMmYzYzQ3YzY2ZGU3Y2RhN2Q1NGZmOGMifQ=="/>
  </w:docVars>
  <w:rsids>
    <w:rsidRoot w:val="6DDA4A12"/>
    <w:rsid w:val="6DDA4A12"/>
    <w:rsid w:val="AEFDF2C2"/>
    <w:rsid w:val="BC7DA2EE"/>
    <w:rsid w:val="CFEDB68A"/>
    <w:rsid w:val="EEFD0E8F"/>
    <w:rsid w:val="FFDF01A9"/>
    <w:rsid w:val="000130DD"/>
    <w:rsid w:val="00042C4A"/>
    <w:rsid w:val="000733A3"/>
    <w:rsid w:val="00075414"/>
    <w:rsid w:val="00082ECE"/>
    <w:rsid w:val="000B246D"/>
    <w:rsid w:val="000B6497"/>
    <w:rsid w:val="00102722"/>
    <w:rsid w:val="001075B6"/>
    <w:rsid w:val="00117668"/>
    <w:rsid w:val="00156672"/>
    <w:rsid w:val="0016000E"/>
    <w:rsid w:val="002069CF"/>
    <w:rsid w:val="00247CB6"/>
    <w:rsid w:val="002713C3"/>
    <w:rsid w:val="00271FED"/>
    <w:rsid w:val="0028241A"/>
    <w:rsid w:val="002A481B"/>
    <w:rsid w:val="002B07FE"/>
    <w:rsid w:val="0030245F"/>
    <w:rsid w:val="003169AE"/>
    <w:rsid w:val="00317112"/>
    <w:rsid w:val="00322911"/>
    <w:rsid w:val="0036450C"/>
    <w:rsid w:val="003961D0"/>
    <w:rsid w:val="003A13A1"/>
    <w:rsid w:val="003C0390"/>
    <w:rsid w:val="003D421A"/>
    <w:rsid w:val="003F3745"/>
    <w:rsid w:val="003F7FD1"/>
    <w:rsid w:val="004016DF"/>
    <w:rsid w:val="00402498"/>
    <w:rsid w:val="00427A4C"/>
    <w:rsid w:val="0046217E"/>
    <w:rsid w:val="004657AC"/>
    <w:rsid w:val="00466075"/>
    <w:rsid w:val="00477CDE"/>
    <w:rsid w:val="00490A73"/>
    <w:rsid w:val="004F5097"/>
    <w:rsid w:val="00501AD6"/>
    <w:rsid w:val="00544635"/>
    <w:rsid w:val="00580BF0"/>
    <w:rsid w:val="00594A88"/>
    <w:rsid w:val="005A0FED"/>
    <w:rsid w:val="005A5ED4"/>
    <w:rsid w:val="005C4326"/>
    <w:rsid w:val="005E5DC0"/>
    <w:rsid w:val="006046E6"/>
    <w:rsid w:val="006114B8"/>
    <w:rsid w:val="00643D77"/>
    <w:rsid w:val="006A6C59"/>
    <w:rsid w:val="006B2392"/>
    <w:rsid w:val="006B7096"/>
    <w:rsid w:val="006D55A5"/>
    <w:rsid w:val="006E75DF"/>
    <w:rsid w:val="006F0DA3"/>
    <w:rsid w:val="00733FC2"/>
    <w:rsid w:val="00735D0E"/>
    <w:rsid w:val="00762F09"/>
    <w:rsid w:val="007716FB"/>
    <w:rsid w:val="0078383D"/>
    <w:rsid w:val="007A2158"/>
    <w:rsid w:val="007D4EE5"/>
    <w:rsid w:val="007E2179"/>
    <w:rsid w:val="007F2C34"/>
    <w:rsid w:val="007F740C"/>
    <w:rsid w:val="00821179"/>
    <w:rsid w:val="00822FA7"/>
    <w:rsid w:val="008366EE"/>
    <w:rsid w:val="00837986"/>
    <w:rsid w:val="0084564B"/>
    <w:rsid w:val="008607B5"/>
    <w:rsid w:val="00873C39"/>
    <w:rsid w:val="008856DF"/>
    <w:rsid w:val="00895BF4"/>
    <w:rsid w:val="008A264E"/>
    <w:rsid w:val="008A5EC6"/>
    <w:rsid w:val="008B7D74"/>
    <w:rsid w:val="008C41D1"/>
    <w:rsid w:val="00902E70"/>
    <w:rsid w:val="0091362C"/>
    <w:rsid w:val="009505F0"/>
    <w:rsid w:val="009533FB"/>
    <w:rsid w:val="00953D0C"/>
    <w:rsid w:val="00982B49"/>
    <w:rsid w:val="00984AF9"/>
    <w:rsid w:val="00987A64"/>
    <w:rsid w:val="00991328"/>
    <w:rsid w:val="009A05C7"/>
    <w:rsid w:val="00A01FB6"/>
    <w:rsid w:val="00A02A58"/>
    <w:rsid w:val="00A11380"/>
    <w:rsid w:val="00A514AC"/>
    <w:rsid w:val="00A51CC7"/>
    <w:rsid w:val="00A6490C"/>
    <w:rsid w:val="00AA21AB"/>
    <w:rsid w:val="00AA4E16"/>
    <w:rsid w:val="00AB2682"/>
    <w:rsid w:val="00AD177C"/>
    <w:rsid w:val="00AD6A7F"/>
    <w:rsid w:val="00AE07E0"/>
    <w:rsid w:val="00B0276F"/>
    <w:rsid w:val="00B8118A"/>
    <w:rsid w:val="00B829FB"/>
    <w:rsid w:val="00BE203A"/>
    <w:rsid w:val="00BF32DD"/>
    <w:rsid w:val="00C15F55"/>
    <w:rsid w:val="00C3197C"/>
    <w:rsid w:val="00C35998"/>
    <w:rsid w:val="00C677FE"/>
    <w:rsid w:val="00C966E2"/>
    <w:rsid w:val="00CA56E6"/>
    <w:rsid w:val="00CB79C7"/>
    <w:rsid w:val="00D80186"/>
    <w:rsid w:val="00D957CC"/>
    <w:rsid w:val="00DB57FE"/>
    <w:rsid w:val="00DE634C"/>
    <w:rsid w:val="00DE6CFF"/>
    <w:rsid w:val="00E24D96"/>
    <w:rsid w:val="00E333EE"/>
    <w:rsid w:val="00E37B02"/>
    <w:rsid w:val="00EB258B"/>
    <w:rsid w:val="00EB34C5"/>
    <w:rsid w:val="00EC519A"/>
    <w:rsid w:val="00ED0BFA"/>
    <w:rsid w:val="00EE6446"/>
    <w:rsid w:val="00EF0442"/>
    <w:rsid w:val="00F0381C"/>
    <w:rsid w:val="00F42D24"/>
    <w:rsid w:val="00F757D4"/>
    <w:rsid w:val="00FA3D4E"/>
    <w:rsid w:val="00FB6D31"/>
    <w:rsid w:val="00FD29CA"/>
    <w:rsid w:val="00FE41C6"/>
    <w:rsid w:val="011817A1"/>
    <w:rsid w:val="012852CB"/>
    <w:rsid w:val="01FE7C11"/>
    <w:rsid w:val="025F18BA"/>
    <w:rsid w:val="02C56F69"/>
    <w:rsid w:val="037F546D"/>
    <w:rsid w:val="03B038B5"/>
    <w:rsid w:val="041100E4"/>
    <w:rsid w:val="05102CD3"/>
    <w:rsid w:val="054679A3"/>
    <w:rsid w:val="06C75E2F"/>
    <w:rsid w:val="092315F9"/>
    <w:rsid w:val="0A2A37A7"/>
    <w:rsid w:val="0BB47511"/>
    <w:rsid w:val="0BF00629"/>
    <w:rsid w:val="0CDA2DCB"/>
    <w:rsid w:val="0D531AAA"/>
    <w:rsid w:val="0EF73A03"/>
    <w:rsid w:val="0F0F4EB6"/>
    <w:rsid w:val="0FD97C06"/>
    <w:rsid w:val="10C477FF"/>
    <w:rsid w:val="11964A64"/>
    <w:rsid w:val="11F129F0"/>
    <w:rsid w:val="11F136C7"/>
    <w:rsid w:val="149F3404"/>
    <w:rsid w:val="15267E7B"/>
    <w:rsid w:val="15C111C3"/>
    <w:rsid w:val="164279F2"/>
    <w:rsid w:val="17C8011F"/>
    <w:rsid w:val="18225A6D"/>
    <w:rsid w:val="184C168A"/>
    <w:rsid w:val="18CB1C05"/>
    <w:rsid w:val="197D38EE"/>
    <w:rsid w:val="1AF9413E"/>
    <w:rsid w:val="1EC771D3"/>
    <w:rsid w:val="1F000822"/>
    <w:rsid w:val="20EC553E"/>
    <w:rsid w:val="22C16E69"/>
    <w:rsid w:val="22E126C5"/>
    <w:rsid w:val="233E3C6C"/>
    <w:rsid w:val="27011CE9"/>
    <w:rsid w:val="27DC0683"/>
    <w:rsid w:val="28574FBE"/>
    <w:rsid w:val="2B486EB1"/>
    <w:rsid w:val="2C4A0C37"/>
    <w:rsid w:val="2D0E7B4A"/>
    <w:rsid w:val="2E8F6106"/>
    <w:rsid w:val="30481F6F"/>
    <w:rsid w:val="315715C7"/>
    <w:rsid w:val="33D079AC"/>
    <w:rsid w:val="346650E0"/>
    <w:rsid w:val="3527616B"/>
    <w:rsid w:val="35790581"/>
    <w:rsid w:val="389F3AAE"/>
    <w:rsid w:val="38D42162"/>
    <w:rsid w:val="3A690B78"/>
    <w:rsid w:val="3AA00EA8"/>
    <w:rsid w:val="3C820C9C"/>
    <w:rsid w:val="3CAB75CA"/>
    <w:rsid w:val="3CE64ADF"/>
    <w:rsid w:val="3CEC42A1"/>
    <w:rsid w:val="3FBF468D"/>
    <w:rsid w:val="42AE39CD"/>
    <w:rsid w:val="437637B6"/>
    <w:rsid w:val="44102013"/>
    <w:rsid w:val="44BD4CC1"/>
    <w:rsid w:val="451A5406"/>
    <w:rsid w:val="45577CC3"/>
    <w:rsid w:val="45C443CA"/>
    <w:rsid w:val="467D399B"/>
    <w:rsid w:val="4700242D"/>
    <w:rsid w:val="47C53219"/>
    <w:rsid w:val="483F245D"/>
    <w:rsid w:val="4904401F"/>
    <w:rsid w:val="49ED1BF7"/>
    <w:rsid w:val="4AF567C6"/>
    <w:rsid w:val="4B6E49BA"/>
    <w:rsid w:val="4B700496"/>
    <w:rsid w:val="4CAE5F81"/>
    <w:rsid w:val="4CEF1875"/>
    <w:rsid w:val="4D29435A"/>
    <w:rsid w:val="4EF84327"/>
    <w:rsid w:val="50662FD4"/>
    <w:rsid w:val="511C6F4B"/>
    <w:rsid w:val="51331900"/>
    <w:rsid w:val="521C09A4"/>
    <w:rsid w:val="53803B16"/>
    <w:rsid w:val="54915B0D"/>
    <w:rsid w:val="57C32F2C"/>
    <w:rsid w:val="58BF7E32"/>
    <w:rsid w:val="594061C2"/>
    <w:rsid w:val="59D136ED"/>
    <w:rsid w:val="5A4B4D05"/>
    <w:rsid w:val="5A6C70A3"/>
    <w:rsid w:val="5AC44E7F"/>
    <w:rsid w:val="5B2D33C4"/>
    <w:rsid w:val="5DC55EAD"/>
    <w:rsid w:val="5DD573A5"/>
    <w:rsid w:val="5EFF22AC"/>
    <w:rsid w:val="5F3E0CA3"/>
    <w:rsid w:val="61336323"/>
    <w:rsid w:val="62BD45B8"/>
    <w:rsid w:val="63742A58"/>
    <w:rsid w:val="63DF4622"/>
    <w:rsid w:val="649453B7"/>
    <w:rsid w:val="67B71DDD"/>
    <w:rsid w:val="68004232"/>
    <w:rsid w:val="697F1C2A"/>
    <w:rsid w:val="69D043D3"/>
    <w:rsid w:val="6A0351DA"/>
    <w:rsid w:val="6A3F12B3"/>
    <w:rsid w:val="6AFD3D90"/>
    <w:rsid w:val="6B3E5BCD"/>
    <w:rsid w:val="6B812F67"/>
    <w:rsid w:val="6D361B93"/>
    <w:rsid w:val="6D535020"/>
    <w:rsid w:val="6DDA4A12"/>
    <w:rsid w:val="6E796933"/>
    <w:rsid w:val="6EB33AE9"/>
    <w:rsid w:val="6FDDA04A"/>
    <w:rsid w:val="716604AC"/>
    <w:rsid w:val="71D23FEA"/>
    <w:rsid w:val="729208AE"/>
    <w:rsid w:val="74420163"/>
    <w:rsid w:val="757EC370"/>
    <w:rsid w:val="75C75141"/>
    <w:rsid w:val="75F8C372"/>
    <w:rsid w:val="7613553C"/>
    <w:rsid w:val="76421B37"/>
    <w:rsid w:val="768612EC"/>
    <w:rsid w:val="76CE3460"/>
    <w:rsid w:val="76EC2E1D"/>
    <w:rsid w:val="7A43365A"/>
    <w:rsid w:val="7AE96B73"/>
    <w:rsid w:val="7AF84424"/>
    <w:rsid w:val="7AFF2948"/>
    <w:rsid w:val="7B3508B6"/>
    <w:rsid w:val="7C6E2DE3"/>
    <w:rsid w:val="7C7146F3"/>
    <w:rsid w:val="7C95263A"/>
    <w:rsid w:val="7DDB924B"/>
    <w:rsid w:val="7E230D1D"/>
    <w:rsid w:val="7E7D1B7F"/>
    <w:rsid w:val="7EFF5936"/>
    <w:rsid w:val="7FCD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47BC088"/>
  <w15:docId w15:val="{AEB9B608-0BAD-4305-836E-0CEBCCC8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360" w:lineRule="auto"/>
      <w:outlineLvl w:val="0"/>
    </w:pPr>
    <w:rPr>
      <w:rFonts w:ascii="Times New Roman" w:eastAsiaTheme="majorEastAsia" w:hAnsi="Times New Roman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Pr>
      <w:sz w:val="20"/>
      <w:szCs w:val="20"/>
    </w:rPr>
  </w:style>
  <w:style w:type="paragraph" w:styleId="a4">
    <w:name w:val="Body Text"/>
    <w:basedOn w:val="a"/>
    <w:qFormat/>
    <w:pPr>
      <w:tabs>
        <w:tab w:val="left" w:pos="5940"/>
      </w:tabs>
      <w:spacing w:line="300" w:lineRule="exact"/>
    </w:pPr>
    <w:rPr>
      <w:bCs/>
      <w:sz w:val="2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uiPriority w:val="39"/>
    <w:qFormat/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qFormat/>
    <w:rPr>
      <w:color w:val="0000FF"/>
      <w:u w:val="single"/>
    </w:rPr>
  </w:style>
  <w:style w:type="character" w:styleId="a9">
    <w:name w:val="annotation reference"/>
    <w:basedOn w:val="a0"/>
    <w:qFormat/>
    <w:rPr>
      <w:sz w:val="21"/>
      <w:szCs w:val="21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No Spacing"/>
    <w:uiPriority w:val="1"/>
    <w:qFormat/>
    <w:rPr>
      <w:rFonts w:ascii="Calibri" w:eastAsia="宋体" w:hAnsi="Calibri" w:cs="Times New Roman"/>
      <w:sz w:val="22"/>
      <w:szCs w:val="22"/>
    </w:rPr>
  </w:style>
  <w:style w:type="paragraph" w:customStyle="1" w:styleId="BalloonText1">
    <w:name w:val="Balloon Text1"/>
    <w:basedOn w:val="a"/>
    <w:qFormat/>
    <w:rPr>
      <w:rFonts w:eastAsia="PMingLiU"/>
      <w:sz w:val="18"/>
      <w:szCs w:val="18"/>
      <w:lang w:eastAsia="zh-TW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LZOLI R+ Arial," w:eastAsia="宋体" w:hAnsi="LZOLI R+ Arial," w:cs="LZOLI R+ Arial,"/>
      <w:color w:val="000000"/>
      <w:sz w:val="24"/>
      <w:szCs w:val="24"/>
      <w:lang w:eastAsia="en-US"/>
    </w:rPr>
  </w:style>
  <w:style w:type="paragraph" w:customStyle="1" w:styleId="CM22">
    <w:name w:val="CM22"/>
    <w:basedOn w:val="Default"/>
    <w:next w:val="Default"/>
    <w:qFormat/>
    <w:pPr>
      <w:spacing w:after="21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qFormat/>
    <w:pPr>
      <w:spacing w:line="258" w:lineRule="atLeast"/>
    </w:pPr>
    <w:rPr>
      <w:rFonts w:cs="Times New Roman"/>
      <w:color w:val="auto"/>
    </w:rPr>
  </w:style>
  <w:style w:type="paragraph" w:customStyle="1" w:styleId="Other1">
    <w:name w:val="Other|1"/>
    <w:basedOn w:val="a"/>
    <w:qFormat/>
    <w:pPr>
      <w:spacing w:after="240" w:line="389" w:lineRule="auto"/>
    </w:pPr>
    <w:rPr>
      <w:rFonts w:ascii="宋体" w:hAnsi="宋体" w:cs="宋体"/>
      <w:sz w:val="20"/>
      <w:szCs w:val="20"/>
    </w:rPr>
  </w:style>
  <w:style w:type="paragraph" w:customStyle="1" w:styleId="Bodytext2">
    <w:name w:val="Body text|2"/>
    <w:basedOn w:val="a"/>
    <w:qFormat/>
    <w:pPr>
      <w:spacing w:after="300"/>
      <w:ind w:firstLine="420"/>
    </w:pPr>
    <w:rPr>
      <w:b/>
      <w:bCs/>
      <w:sz w:val="20"/>
      <w:szCs w:val="20"/>
    </w:rPr>
  </w:style>
  <w:style w:type="paragraph" w:customStyle="1" w:styleId="Bodytext3">
    <w:name w:val="Body text|3"/>
    <w:basedOn w:val="a"/>
    <w:qFormat/>
    <w:pPr>
      <w:spacing w:after="140" w:line="541" w:lineRule="exact"/>
      <w:ind w:left="460" w:firstLine="20"/>
    </w:pPr>
    <w:rPr>
      <w:rFonts w:ascii="宋体" w:hAnsi="宋体" w:cs="宋体"/>
      <w:lang w:val="zh-TW" w:eastAsia="zh-TW" w:bidi="zh-TW"/>
    </w:rPr>
  </w:style>
  <w:style w:type="paragraph" w:customStyle="1" w:styleId="Headerorfooter2">
    <w:name w:val="Header or footer|2"/>
    <w:basedOn w:val="a"/>
    <w:qFormat/>
    <w:rPr>
      <w:sz w:val="20"/>
      <w:szCs w:val="20"/>
      <w:lang w:val="zh-TW" w:eastAsia="zh-TW" w:bidi="zh-TW"/>
    </w:rPr>
  </w:style>
  <w:style w:type="paragraph" w:customStyle="1" w:styleId="Bodytext1">
    <w:name w:val="Body text|1"/>
    <w:basedOn w:val="a"/>
    <w:qFormat/>
    <w:pPr>
      <w:spacing w:after="240" w:line="389" w:lineRule="auto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Bodytext4">
    <w:name w:val="Body text|4"/>
    <w:basedOn w:val="a"/>
    <w:qFormat/>
    <w:pPr>
      <w:spacing w:line="565" w:lineRule="exact"/>
    </w:pPr>
    <w:rPr>
      <w:rFonts w:ascii="宋体" w:hAnsi="宋体" w:cs="宋体"/>
      <w:sz w:val="18"/>
      <w:szCs w:val="18"/>
      <w:lang w:val="zh-TW" w:eastAsia="zh-TW" w:bidi="zh-TW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ales@biomiga.com.cn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biomiga.com.c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les@biomiga.com.c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://www.biomiga.com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399363-EAA4-403B-B569-52B57913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slp</dc:creator>
  <cp:lastModifiedBy>倍 沃</cp:lastModifiedBy>
  <cp:revision>19</cp:revision>
  <cp:lastPrinted>2019-09-27T04:23:00Z</cp:lastPrinted>
  <dcterms:created xsi:type="dcterms:W3CDTF">2019-08-01T00:27:00Z</dcterms:created>
  <dcterms:modified xsi:type="dcterms:W3CDTF">2023-08-09T04:00:00Z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94B5FE71B3CE4C4DA8DEF00CB9C9B0EC</vt:lpwstr>
  </property>
</Properties>
</file>