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C4232">
      <w:pPr>
        <w:spacing w:line="560" w:lineRule="exact"/>
        <w:jc w:val="center"/>
        <w:rPr>
          <w:sz w:val="32"/>
        </w:rPr>
      </w:pPr>
      <w:bookmarkStart w:id="0" w:name="_Hlk482823143"/>
      <w:bookmarkEnd w:id="0"/>
    </w:p>
    <w:p w14:paraId="4D246F86">
      <w:pPr>
        <w:spacing w:before="312" w:beforeLines="100" w:line="560" w:lineRule="exact"/>
        <w:ind w:left="-199" w:leftChars="-95" w:right="-195" w:rightChars="-93"/>
        <w:jc w:val="center"/>
        <w:rPr>
          <w:rFonts w:ascii="仿宋_GB2312" w:eastAsia="仿宋_GB2312"/>
          <w:sz w:val="32"/>
        </w:rPr>
      </w:pPr>
      <w:r>
        <w:rPr>
          <w:rFonts w:hint="eastAsia" w:ascii="华文中宋" w:hAnsi="华文中宋" w:eastAsia="华文中宋" w:cs="华文中宋"/>
          <w:b/>
          <w:bCs/>
          <w:snapToGrid w:val="0"/>
          <w:color w:val="FF0000"/>
          <w:spacing w:val="147"/>
          <w:w w:val="80"/>
          <w:kern w:val="21"/>
          <w:sz w:val="88"/>
          <w:szCs w:val="88"/>
        </w:rPr>
        <w:t>中质协质量保证中心</w:t>
      </w:r>
    </w:p>
    <w:p w14:paraId="09D74F29">
      <w:pPr>
        <w:spacing w:line="560" w:lineRule="exact"/>
        <w:jc w:val="center"/>
        <w:rPr>
          <w:rFonts w:ascii="仿宋_GB2312" w:eastAsia="仿宋_GB2312"/>
          <w:sz w:val="32"/>
        </w:rPr>
      </w:pPr>
    </w:p>
    <w:p w14:paraId="24048574">
      <w:pPr>
        <w:spacing w:before="156" w:beforeLines="50" w:line="560" w:lineRule="exact"/>
        <w:jc w:val="center"/>
        <w:rPr>
          <w:sz w:val="32"/>
        </w:rPr>
      </w:pPr>
      <w:r>
        <w:rPr>
          <w:rFonts w:hint="eastAsia" w:ascii="仿宋_GB2312" w:eastAsia="仿宋_GB2312"/>
          <w:sz w:val="32"/>
        </w:rPr>
        <w:t>中心函字〔2026〕</w:t>
      </w:r>
      <w:r>
        <w:rPr>
          <w:rFonts w:hint="eastAsia" w:ascii="仿宋_GB2312" w:eastAsia="仿宋_GB2312"/>
          <w:sz w:val="32"/>
          <w:lang w:val="en-US" w:eastAsia="zh-CN"/>
        </w:rPr>
        <w:t>15</w:t>
      </w:r>
      <w:r>
        <w:rPr>
          <w:rFonts w:hint="eastAsia" w:ascii="仿宋_GB2312" w:eastAsia="仿宋_GB2312"/>
          <w:sz w:val="32"/>
        </w:rPr>
        <w:t>号</w:t>
      </w:r>
    </w:p>
    <w:p w14:paraId="5C807766">
      <w:pPr>
        <w:spacing w:line="560" w:lineRule="exact"/>
        <w:rPr>
          <w:rFonts w:hint="eastAsia" w:ascii="华文中宋" w:hAnsi="华文中宋" w:eastAsia="华文中宋"/>
          <w:sz w:val="36"/>
        </w:rPr>
      </w:pPr>
    </w:p>
    <w:p w14:paraId="4771701A">
      <w:pPr>
        <w:spacing w:line="560" w:lineRule="exact"/>
        <w:ind w:left="2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b/>
          <w:bCs/>
          <w:spacing w:val="17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33020</wp:posOffset>
                </wp:positionV>
                <wp:extent cx="5904230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42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8pt;margin-top:2.6pt;height:0.05pt;width:464.9pt;z-index:251661312;mso-width-relative:page;mso-height-relative:page;" filled="f" stroked="t" coordsize="21600,21600" o:gfxdata="UEsDBAoAAAAAAIdO4kAAAAAAAAAAAAAAAAAEAAAAZHJzL1BLAwQUAAAACACHTuJA7XixDtQAAAAH&#10;AQAADwAAAGRycy9kb3ducmV2LnhtbE2OS0/DMBCE70j8B2uRuLW2ixrREKcHEEhwo6Ugbm68eQh7&#10;HcXug3/PcoLbjGY081Xrc/DiiFMaIhnQcwUCqYluoM7A2/ZxdgsiZUvO+kho4BsTrOvLi8qWLp7o&#10;FY+b3AkeoVRaA33OYyllanoMNs3jiMRZG6dgM9upk26yJx4PXi6UKmSwA/FDb0e877H52hyCged3&#10;3Lnd58vDMnqn24+nIrV9Ycz1lVZ3IDKe818ZfvEZHWpm2scDuSS8gZleFVw1sFyA4HylFYs9+xuQ&#10;dSX/89c/UEsDBBQAAAAIAIdO4kAZYsXT9QEAAOkDAAAOAAAAZHJzL2Uyb0RvYy54bWytU82O0zAQ&#10;viPxDpbvNNluu4Ko6R62lAuCSsADTG2nseQ/ebxN+xK8ABI3OHHkztvs8hiMk1CW5dIDOTgz9ufP&#10;830eL64P1rC9iqi9q/nFpORMOeGldruaf3i/fvacM0zgJBjvVM2PCvn18umTRRcqNfWtN1JFRiQO&#10;qy7UvE0pVEWBolUWcOKDcrTY+GghURp3hYzQEbs1xbQsr4rORxmiFwqRZlfDIh8Z4zmEvmm0UCsv&#10;bq1yaWCNykAiSdjqgHzZV9s0SqS3TYMqMVNzUpr6kQ6heJvHYrmAahchtFqMJcA5JTzSZEE7OvRE&#10;tYIE7Dbqf6isFtGjb9JEeFsMQnpHSMVF+cibdy0E1WshqzGcTMf/Ryve7DeRaVnzGWcOLF34/afv&#10;dx+//Pzxmcb7b1/ZLJvUBawIe+M2ccwwbGJWfGiizX/Swg69sceTseqQmKDJ+YtyNr0kzwWtXV3O&#10;M2PxZ2uImF4pb1kOam60y6qhgv1rTAP0NyRPG8e6mk/nszIzAvVgQ3dPoQ2kA92u34zeaLnWxuQt&#10;GHfbGxPZHqgP1uuSvrGGv2D5lBVgO+D6pQyDqlUgXzrJ0jGQQ44eBs81WCU5M4reUY56ZAJtzkGS&#10;fOMyteq7dBSabR6MzdHWy2Pvd5Ez6oDetbFbc4s9zCl++EKX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teLEO1AAAAAcBAAAPAAAAAAAAAAEAIAAAACIAAABkcnMvZG93bnJldi54bWxQSwECFAAU&#10;AAAACACHTuJAGWLF0/UBAADpAwAADgAAAAAAAAABACAAAAAjAQAAZHJzL2Uyb0RvYy54bWxQSwUG&#10;AAAAAAYABgBZAQAAigUAAAAA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65E66C6F"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关于举办内审技能突破训练营</w:t>
      </w:r>
    </w:p>
    <w:p w14:paraId="53DADA1B">
      <w:pPr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暨高级内审员培训班的通知</w:t>
      </w:r>
    </w:p>
    <w:p w14:paraId="0DEE1A59">
      <w:pPr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7588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各相关组织</w:t>
      </w:r>
      <w:r>
        <w:rPr>
          <w:rFonts w:ascii="仿宋" w:hAnsi="仿宋" w:eastAsia="仿宋" w:cs="仿宋_GB2312"/>
          <w:sz w:val="32"/>
          <w:szCs w:val="32"/>
        </w:rPr>
        <w:t>:</w:t>
      </w:r>
    </w:p>
    <w:p w14:paraId="38C91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部审核是组织开展管理评估、实现持续改进的核心工具，而内审员的专业能力，更是保障内部审核工作规范、有效的关键支撑。随着2025年国家认证认可监督管理委员会（国家认监委）发布新版《质量管理体系认证规则》（CNCA-QMS-01:2025），结合2015版质量管理体系、环境管理体系及2018版职业健康安全管理体系标准的专业性、灵活性要求，对各组织内部审核工作的规范性、专业性提出了更高标准。</w:t>
      </w:r>
    </w:p>
    <w:p w14:paraId="149A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当前，如何在严格遵循最新认证规则的前提下，高效开展内部审核工作，持续提升内审员的专业素养与实践能力，进而推动组织整体经营管理水平提质增效，已成为各获证组织亟待解决的重要课题。</w:t>
      </w:r>
    </w:p>
    <w:p w14:paraId="16F91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助力各组织破解上述难题，中质协质量保证中心依托“实景案例”深度解析模式，帮助内审员精准吃透标准内涵、熟练掌握审核方法，实现短期高效提升审核能力，进一步强化组织内部审核工作成效，助力各类组织在高质量发展道路上稳步前行。培训结束后，将为考核合格的学员颁发“QES管理体系高级内审员”培训证书。具体培训安排如下：</w:t>
      </w:r>
    </w:p>
    <w:p w14:paraId="1197C79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</w:rPr>
        <w:t>一、授课老师</w:t>
      </w:r>
    </w:p>
    <w:p w14:paraId="06D08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17" w:leftChars="8" w:firstLine="617" w:firstLineChars="193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中质协质量保证中心专职培训师，质量、环境、职业健康安全管理体系国家注册审核员，具有20多年管理体系策划、培训和审核经验；《质量管理体系成熟度评价指南》标准起草人之一。</w:t>
      </w:r>
    </w:p>
    <w:p w14:paraId="082AA358">
      <w:pPr>
        <w:pStyle w:val="1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  <w:lang w:val="zh-CN"/>
        </w:rPr>
        <w:t>培训内容</w:t>
      </w:r>
    </w:p>
    <w:p w14:paraId="66C927B4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管理体系内审的目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的及影响内审有效性因素的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讲解及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讨论。</w:t>
      </w:r>
    </w:p>
    <w:p w14:paraId="4E052232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QES体系标准主要异同点的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简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要说明。</w:t>
      </w:r>
    </w:p>
    <w:p w14:paraId="35FDB108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介绍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管理体系审核的基本流程及要求。</w:t>
      </w:r>
    </w:p>
    <w:p w14:paraId="607D43B7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管理体系内审的策划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训练。</w:t>
      </w:r>
    </w:p>
    <w:p w14:paraId="409BAC15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结合QES管理体系典型要求的内审案例分析。</w:t>
      </w:r>
    </w:p>
    <w:p w14:paraId="2F256AFC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如何实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施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现场审核、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确认审核发现、出具高质量的不符合报告及观察项。</w:t>
      </w:r>
    </w:p>
    <w:p w14:paraId="498618B8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审核组的内部沟通技巧。</w:t>
      </w:r>
    </w:p>
    <w:p w14:paraId="386F1626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末次会议的模拟训练。</w:t>
      </w:r>
    </w:p>
    <w:p w14:paraId="18B17857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编制内审报告的要点解读。</w:t>
      </w:r>
    </w:p>
    <w:p w14:paraId="6B624E7C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不符合项纠正措施及后续跟踪的讲解及讨论。</w:t>
      </w:r>
    </w:p>
    <w:p w14:paraId="3569E3AF">
      <w:pPr>
        <w:pStyle w:val="1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课后讨论、答疑。</w:t>
      </w:r>
    </w:p>
    <w:p w14:paraId="3A507522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</w:rPr>
        <w:t>三、</w:t>
      </w:r>
      <w:r>
        <w:rPr>
          <w:rFonts w:hint="eastAsia" w:ascii="仿宋" w:hAnsi="仿宋" w:eastAsia="仿宋"/>
          <w:sz w:val="32"/>
          <w:szCs w:val="32"/>
          <w:lang w:val="zh-CN"/>
        </w:rPr>
        <w:t>培训对象</w:t>
      </w:r>
    </w:p>
    <w:p w14:paraId="3BAA7AE9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（一）中高层管理者</w:t>
      </w:r>
    </w:p>
    <w:p w14:paraId="163A0328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二）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体系内审员</w:t>
      </w:r>
    </w:p>
    <w:p w14:paraId="4A97C616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三）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管理体系相关人员</w:t>
      </w:r>
    </w:p>
    <w:p w14:paraId="3B970871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四）关注内审技能提升的社会工作人员</w:t>
      </w:r>
    </w:p>
    <w:p w14:paraId="2C2BB7B6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</w:t>
      </w:r>
      <w:r>
        <w:rPr>
          <w:rFonts w:hint="eastAsia" w:ascii="仿宋" w:hAnsi="仿宋" w:eastAsia="仿宋"/>
          <w:sz w:val="32"/>
          <w:szCs w:val="32"/>
          <w:lang w:val="zh-CN"/>
        </w:rPr>
        <w:t>培训时间、地点</w:t>
      </w:r>
      <w:r>
        <w:rPr>
          <w:rFonts w:hint="eastAsia" w:ascii="仿宋" w:hAnsi="仿宋" w:eastAsia="仿宋"/>
          <w:sz w:val="32"/>
          <w:szCs w:val="32"/>
        </w:rPr>
        <w:t>及联系方式</w:t>
      </w:r>
    </w:p>
    <w:p w14:paraId="243380B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时间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/地点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—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南昌</w:t>
      </w:r>
    </w:p>
    <w:p w14:paraId="66DE67F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联系方式：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 xml:space="preserve">老师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0791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-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86221196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13979188821</w:t>
      </w:r>
    </w:p>
    <w:p w14:paraId="7D46528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2240" w:firstLineChars="7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陈老师   13507008665</w:t>
      </w:r>
    </w:p>
    <w:p w14:paraId="0DD8036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黑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Email:294086835</w:t>
      </w:r>
      <w:r>
        <w:rPr>
          <w:rFonts w:hint="eastAsia" w:ascii="仿宋" w:hAnsi="仿宋" w:eastAsia="仿宋" w:cs="黑体"/>
          <w:color w:val="000000"/>
          <w:kern w:val="0"/>
          <w:sz w:val="32"/>
          <w:szCs w:val="32"/>
        </w:rPr>
        <w:t>@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qq.com</w:t>
      </w:r>
    </w:p>
    <w:p w14:paraId="3307F0B8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</w:rPr>
        <w:t>五、</w:t>
      </w:r>
      <w:r>
        <w:rPr>
          <w:rFonts w:hint="eastAsia" w:ascii="仿宋" w:hAnsi="仿宋" w:eastAsia="仿宋"/>
          <w:sz w:val="32"/>
          <w:szCs w:val="32"/>
          <w:lang w:val="zh-CN"/>
        </w:rPr>
        <w:t>培训收费</w:t>
      </w:r>
    </w:p>
    <w:p w14:paraId="52AA9C4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right="23" w:rightChars="11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培训费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3000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元/人。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中心获证组织或中国质协会员单位2700元/人。5人及以上每人优惠200元。</w:t>
      </w:r>
    </w:p>
    <w:p w14:paraId="763B57E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费用包含培训费、资料费、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证书费及培训期间午餐费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其他费用自理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。</w:t>
      </w:r>
    </w:p>
    <w:p w14:paraId="5DA7B3D2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</w:rPr>
        <w:t>六、</w:t>
      </w:r>
      <w:r>
        <w:rPr>
          <w:rFonts w:hint="eastAsia" w:ascii="仿宋" w:hAnsi="仿宋" w:eastAsia="仿宋"/>
          <w:sz w:val="32"/>
          <w:szCs w:val="32"/>
          <w:lang w:val="zh-CN"/>
        </w:rPr>
        <w:t>培训证书</w:t>
      </w:r>
    </w:p>
    <w:p w14:paraId="05AA720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完成培训课时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并通过考试后，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可获得“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QES管理体系高级内审员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  <w:t>”培训证书。</w:t>
      </w:r>
    </w:p>
    <w:p w14:paraId="76E46DB9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七、汇款方式</w:t>
      </w:r>
    </w:p>
    <w:p w14:paraId="3452387C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账户名：中质协质量保证中心</w:t>
      </w:r>
    </w:p>
    <w:p w14:paraId="514DC4A3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开户行：中国工商银行北京百万庄支行</w:t>
      </w:r>
    </w:p>
    <w:p w14:paraId="2F7D8805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账</w:t>
      </w:r>
      <w:r>
        <w:rPr>
          <w:rFonts w:ascii="仿宋" w:hAnsi="仿宋" w:eastAsia="仿宋" w:cs="仿宋_GB2312"/>
          <w:sz w:val="32"/>
          <w:szCs w:val="32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</w:rPr>
        <w:t>号：</w:t>
      </w:r>
      <w:r>
        <w:rPr>
          <w:rFonts w:ascii="仿宋" w:hAnsi="仿宋" w:eastAsia="仿宋" w:cs="仿宋_GB2312"/>
          <w:sz w:val="32"/>
          <w:szCs w:val="32"/>
        </w:rPr>
        <w:t>0200001409024500146</w:t>
      </w:r>
    </w:p>
    <w:p w14:paraId="7DD7E362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5E3B0FF3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firstLine="640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附件：QES管理体系高级内审员培训回执表</w:t>
      </w:r>
    </w:p>
    <w:p w14:paraId="1ADFC6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left="5040" w:leftChars="2400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zh-CN"/>
        </w:rPr>
      </w:pPr>
    </w:p>
    <w:p w14:paraId="15BFB1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left="5040" w:leftChars="2400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zh-CN"/>
        </w:rPr>
      </w:pPr>
    </w:p>
    <w:p w14:paraId="761133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left="5040" w:leftChars="2400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zh-CN"/>
        </w:rPr>
        <w:t>中质协质量保证中心</w:t>
      </w:r>
    </w:p>
    <w:p w14:paraId="0CF3E7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ind w:left="5040" w:leftChars="2400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zh-CN"/>
        </w:rPr>
        <w:t>20</w:t>
      </w:r>
      <w:r>
        <w:rPr>
          <w:rFonts w:hint="eastAsia" w:ascii="仿宋" w:hAnsi="仿宋" w:eastAsia="仿宋" w:cs="仿宋"/>
          <w:kern w:val="0"/>
          <w:sz w:val="32"/>
          <w:szCs w:val="32"/>
        </w:rPr>
        <w:t>26</w:t>
      </w:r>
      <w:r>
        <w:rPr>
          <w:rFonts w:hint="eastAsia" w:ascii="仿宋" w:hAnsi="仿宋" w:eastAsia="仿宋" w:cs="仿宋"/>
          <w:kern w:val="0"/>
          <w:sz w:val="32"/>
          <w:szCs w:val="32"/>
          <w:lang w:val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8</w:t>
      </w:r>
      <w:bookmarkStart w:id="1" w:name="_GoBack"/>
      <w:bookmarkEnd w:id="1"/>
      <w:r>
        <w:rPr>
          <w:rFonts w:hint="eastAsia" w:ascii="仿宋" w:hAnsi="仿宋" w:eastAsia="仿宋" w:cs="仿宋"/>
          <w:kern w:val="0"/>
          <w:sz w:val="32"/>
          <w:szCs w:val="32"/>
          <w:lang w:val="zh-CN"/>
        </w:rPr>
        <w:t>日</w:t>
      </w:r>
    </w:p>
    <w:p w14:paraId="040E21FE">
      <w:pPr>
        <w:keepNext w:val="0"/>
        <w:keepLines w:val="0"/>
        <w:pageBreakBefore w:val="0"/>
        <w:tabs>
          <w:tab w:val="left" w:pos="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华文中宋" w:hAnsi="华文中宋" w:eastAsia="华文中宋" w:cs="华文中宋"/>
          <w:sz w:val="32"/>
          <w:szCs w:val="32"/>
        </w:rPr>
      </w:pPr>
      <w:r>
        <w:rPr>
          <w:rFonts w:hint="eastAsia" w:ascii="华文中宋" w:hAnsi="华文中宋" w:eastAsia="华文中宋" w:cs="华文中宋"/>
          <w:sz w:val="32"/>
          <w:szCs w:val="32"/>
        </w:rPr>
        <w:br w:type="page"/>
      </w:r>
    </w:p>
    <w:p w14:paraId="2D3AC911">
      <w:pPr>
        <w:pStyle w:val="13"/>
        <w:spacing w:line="500" w:lineRule="exact"/>
        <w:ind w:firstLine="0" w:firstLineChars="0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附件</w:t>
      </w:r>
    </w:p>
    <w:p w14:paraId="43406911">
      <w:pPr>
        <w:tabs>
          <w:tab w:val="left" w:pos="70"/>
        </w:tabs>
        <w:adjustRightInd w:val="0"/>
        <w:snapToGrid w:val="0"/>
        <w:spacing w:before="156" w:beforeLines="5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QES 管理体系高级内审员培训回执表</w:t>
      </w:r>
    </w:p>
    <w:tbl>
      <w:tblPr>
        <w:tblStyle w:val="6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810"/>
        <w:gridCol w:w="1330"/>
        <w:gridCol w:w="925"/>
        <w:gridCol w:w="1777"/>
        <w:gridCol w:w="926"/>
        <w:gridCol w:w="2157"/>
      </w:tblGrid>
      <w:tr w14:paraId="08964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90B8D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7925" w:type="dxa"/>
            <w:gridSpan w:val="6"/>
            <w:vAlign w:val="center"/>
          </w:tcPr>
          <w:p w14:paraId="6B3FC5D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996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092469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925" w:type="dxa"/>
            <w:gridSpan w:val="6"/>
            <w:vAlign w:val="center"/>
          </w:tcPr>
          <w:p w14:paraId="54F0EBE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CAFB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C40412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2140" w:type="dxa"/>
            <w:gridSpan w:val="2"/>
            <w:tcBorders>
              <w:bottom w:val="single" w:color="auto" w:sz="4" w:space="0"/>
            </w:tcBorders>
            <w:vAlign w:val="center"/>
          </w:tcPr>
          <w:p w14:paraId="580FC9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5" w:type="dxa"/>
            <w:tcBorders>
              <w:bottom w:val="single" w:color="auto" w:sz="4" w:space="0"/>
            </w:tcBorders>
            <w:vAlign w:val="center"/>
          </w:tcPr>
          <w:p w14:paraId="70C2B71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1777" w:type="dxa"/>
            <w:vAlign w:val="center"/>
          </w:tcPr>
          <w:p w14:paraId="78F671A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6" w:type="dxa"/>
            <w:vAlign w:val="center"/>
          </w:tcPr>
          <w:p w14:paraId="2171EE9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157" w:type="dxa"/>
            <w:vAlign w:val="center"/>
          </w:tcPr>
          <w:p w14:paraId="2ADB5DF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F6D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Borders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 w14:paraId="3B44073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3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5C6B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77" w:type="dxa"/>
            <w:tcBorders>
              <w:left w:val="single" w:color="auto" w:sz="4" w:space="0"/>
            </w:tcBorders>
            <w:vAlign w:val="center"/>
          </w:tcPr>
          <w:p w14:paraId="1335060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3083" w:type="dxa"/>
            <w:gridSpan w:val="2"/>
            <w:vAlign w:val="center"/>
          </w:tcPr>
          <w:p w14:paraId="74348F6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D4B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873B3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学员姓名</w:t>
            </w:r>
          </w:p>
        </w:tc>
        <w:tc>
          <w:tcPr>
            <w:tcW w:w="810" w:type="dxa"/>
            <w:vAlign w:val="center"/>
          </w:tcPr>
          <w:p w14:paraId="19CBF97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2255" w:type="dxa"/>
            <w:gridSpan w:val="2"/>
            <w:vAlign w:val="center"/>
          </w:tcPr>
          <w:p w14:paraId="412E82A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2703" w:type="dxa"/>
            <w:gridSpan w:val="2"/>
            <w:vAlign w:val="center"/>
          </w:tcPr>
          <w:p w14:paraId="305635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157" w:type="dxa"/>
            <w:vAlign w:val="center"/>
          </w:tcPr>
          <w:p w14:paraId="763C2B0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</w:tr>
      <w:tr w14:paraId="604DF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FA8B33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0" w:type="dxa"/>
            <w:vAlign w:val="center"/>
          </w:tcPr>
          <w:p w14:paraId="15F0256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38D8249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14:paraId="5700302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3D43778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DB7D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2B2DB53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0" w:type="dxa"/>
            <w:vAlign w:val="center"/>
          </w:tcPr>
          <w:p w14:paraId="138CB85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1888F3D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14:paraId="590054B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7CBE5B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DEF3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01B9B1B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0" w:type="dxa"/>
            <w:vAlign w:val="center"/>
          </w:tcPr>
          <w:p w14:paraId="4BE2E1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5A03949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14:paraId="5667C6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6626148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C25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3DF71EA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0" w:type="dxa"/>
            <w:vAlign w:val="center"/>
          </w:tcPr>
          <w:p w14:paraId="4C5EA3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65C3F0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3" w:type="dxa"/>
            <w:gridSpan w:val="2"/>
            <w:vAlign w:val="center"/>
          </w:tcPr>
          <w:p w14:paraId="28EB4EF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vAlign w:val="center"/>
          </w:tcPr>
          <w:p w14:paraId="6640B9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E39F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910AC2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</w:tc>
        <w:tc>
          <w:tcPr>
            <w:tcW w:w="7925" w:type="dxa"/>
            <w:gridSpan w:val="6"/>
            <w:vAlign w:val="center"/>
          </w:tcPr>
          <w:p w14:paraId="2FAA33F5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中心获证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组织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中国质协会员单位2700元/人</w:t>
            </w:r>
          </w:p>
          <w:p w14:paraId="2F981047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其他组织300元/人  </w:t>
            </w:r>
          </w:p>
          <w:p w14:paraId="77B53833">
            <w:pPr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5人及以上每人优惠200元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合计：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u w:val="single"/>
              </w:rPr>
              <w:t xml:space="preserve">                </w:t>
            </w:r>
          </w:p>
        </w:tc>
      </w:tr>
      <w:tr w14:paraId="1AE2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0B2CE5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  <w:p w14:paraId="36A2B5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缴纳</w:t>
            </w:r>
          </w:p>
        </w:tc>
        <w:tc>
          <w:tcPr>
            <w:tcW w:w="7925" w:type="dxa"/>
            <w:gridSpan w:val="6"/>
            <w:vAlign w:val="center"/>
          </w:tcPr>
          <w:p w14:paraId="1B27224C">
            <w:pPr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培训费用可在培训前一周内线上支付，或在报到时现场缴纳。</w:t>
            </w:r>
          </w:p>
          <w:p w14:paraId="475B76A1">
            <w:pPr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□汇款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微信/支付宝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现金/刷卡                  </w:t>
            </w:r>
          </w:p>
        </w:tc>
      </w:tr>
      <w:tr w14:paraId="74932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0CE231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汇款账户</w:t>
            </w:r>
          </w:p>
        </w:tc>
        <w:tc>
          <w:tcPr>
            <w:tcW w:w="7925" w:type="dxa"/>
            <w:gridSpan w:val="6"/>
            <w:vAlign w:val="center"/>
          </w:tcPr>
          <w:p w14:paraId="5C80D008">
            <w:pPr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账户名：中质协质量保证中心  开户行：中国工商银行北京百万庄支行</w:t>
            </w:r>
          </w:p>
          <w:p w14:paraId="54B9BCF7">
            <w:pPr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  号：0200001409024500146  汇款请备注：“M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0402培训费”</w:t>
            </w:r>
          </w:p>
        </w:tc>
      </w:tr>
      <w:tr w14:paraId="26012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4C107ED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发票开具</w:t>
            </w:r>
          </w:p>
        </w:tc>
        <w:tc>
          <w:tcPr>
            <w:tcW w:w="7925" w:type="dxa"/>
            <w:gridSpan w:val="6"/>
            <w:vAlign w:val="center"/>
          </w:tcPr>
          <w:p w14:paraId="2FDE3A99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□专用增值税发票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普通增值税发票</w:t>
            </w:r>
          </w:p>
          <w:p w14:paraId="7B7AC02B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单位名称：                 纳税人识别号:          </w:t>
            </w:r>
          </w:p>
          <w:p w14:paraId="2F2B217E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地址:                      电话:                  </w:t>
            </w:r>
          </w:p>
          <w:p w14:paraId="24B09998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开户行:                    账号:                  </w:t>
            </w:r>
          </w:p>
        </w:tc>
      </w:tr>
      <w:tr w14:paraId="10E5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265" w:type="dxa"/>
            <w:tcMar>
              <w:left w:w="57" w:type="dxa"/>
              <w:right w:w="28" w:type="dxa"/>
            </w:tcMar>
            <w:vAlign w:val="center"/>
          </w:tcPr>
          <w:p w14:paraId="15252A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   注</w:t>
            </w:r>
          </w:p>
        </w:tc>
        <w:tc>
          <w:tcPr>
            <w:tcW w:w="7925" w:type="dxa"/>
            <w:gridSpan w:val="6"/>
            <w:vAlign w:val="center"/>
          </w:tcPr>
          <w:p w14:paraId="4DD8CAB9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请务必在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>开班前10日内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，将填写的回执表发送电子邮件至本中心。</w:t>
            </w:r>
          </w:p>
        </w:tc>
      </w:tr>
    </w:tbl>
    <w:p w14:paraId="5EDFF716">
      <w:pPr>
        <w:spacing w:before="156" w:beforeLines="50" w:line="300" w:lineRule="auto"/>
        <w:jc w:val="left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注：电子版回执可在www.qac.com.cn网站（市场培训活动版块）下载</w:t>
      </w:r>
    </w:p>
    <w:p w14:paraId="5116DFA2">
      <w:pPr>
        <w:spacing w:line="300" w:lineRule="auto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联系人：陈</w:t>
      </w:r>
      <w:r>
        <w:rPr>
          <w:rFonts w:hint="eastAsia" w:ascii="仿宋_GB2312" w:hAnsi="仿宋_GB2312" w:eastAsia="仿宋_GB2312" w:cs="仿宋_GB2312"/>
          <w:szCs w:val="21"/>
          <w:lang w:val="zh-CN"/>
        </w:rPr>
        <w:t xml:space="preserve">老师 </w:t>
      </w:r>
      <w:r>
        <w:rPr>
          <w:rFonts w:hint="eastAsia" w:ascii="仿宋_GB2312" w:hAnsi="仿宋_GB2312" w:eastAsia="仿宋_GB2312" w:cs="仿宋_GB2312"/>
          <w:szCs w:val="21"/>
        </w:rPr>
        <w:t>0791</w:t>
      </w:r>
      <w:r>
        <w:rPr>
          <w:rFonts w:hint="eastAsia" w:ascii="仿宋_GB2312" w:hAnsi="仿宋_GB2312" w:eastAsia="仿宋_GB2312" w:cs="仿宋_GB2312"/>
          <w:szCs w:val="21"/>
          <w:lang w:val="zh-CN"/>
        </w:rPr>
        <w:t>-</w:t>
      </w:r>
      <w:r>
        <w:rPr>
          <w:rFonts w:hint="eastAsia" w:ascii="仿宋_GB2312" w:hAnsi="仿宋_GB2312" w:eastAsia="仿宋_GB2312" w:cs="仿宋_GB2312"/>
          <w:szCs w:val="21"/>
        </w:rPr>
        <w:t>86221196</w:t>
      </w:r>
      <w:r>
        <w:rPr>
          <w:rFonts w:hint="eastAsia" w:ascii="仿宋_GB2312" w:hAnsi="仿宋_GB2312" w:eastAsia="仿宋_GB2312" w:cs="仿宋_GB2312"/>
          <w:szCs w:val="21"/>
          <w:lang w:val="zh-CN"/>
        </w:rPr>
        <w:t xml:space="preserve"> </w:t>
      </w:r>
      <w:r>
        <w:rPr>
          <w:rFonts w:hint="eastAsia" w:ascii="仿宋_GB2312" w:hAnsi="仿宋_GB2312" w:eastAsia="仿宋_GB2312" w:cs="仿宋_GB2312"/>
          <w:szCs w:val="21"/>
        </w:rPr>
        <w:t xml:space="preserve"> 13507008665（微信同号）         </w:t>
      </w:r>
      <w:r>
        <w:rPr>
          <w:rFonts w:ascii="仿宋_GB2312" w:hAnsi="仿宋_GB2312" w:eastAsia="仿宋_GB2312" w:cs="仿宋_GB2312"/>
          <w:szCs w:val="21"/>
        </w:rPr>
        <w:t xml:space="preserve"> </w:t>
      </w:r>
      <w:r>
        <w:rPr>
          <w:rFonts w:ascii="仿宋_GB2312" w:hAnsi="仿宋_GB2312" w:eastAsia="仿宋_GB2312" w:cs="仿宋_GB2312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6097270</wp:posOffset>
            </wp:positionH>
            <wp:positionV relativeFrom="paragraph">
              <wp:posOffset>9478010</wp:posOffset>
            </wp:positionV>
            <wp:extent cx="742950" cy="712470"/>
            <wp:effectExtent l="0" t="0" r="0" b="11430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5944870</wp:posOffset>
            </wp:positionH>
            <wp:positionV relativeFrom="paragraph">
              <wp:posOffset>9325610</wp:posOffset>
            </wp:positionV>
            <wp:extent cx="742950" cy="712470"/>
            <wp:effectExtent l="0" t="0" r="0" b="1143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8E1F1E">
      <w:pPr>
        <w:spacing w:line="300" w:lineRule="auto"/>
        <w:jc w:val="left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邮箱：294086835@qq.com</w:t>
      </w:r>
    </w:p>
    <w:sectPr>
      <w:footerReference r:id="rId3" w:type="default"/>
      <w:pgSz w:w="11906" w:h="16838"/>
      <w:pgMar w:top="1814" w:right="1531" w:bottom="1701" w:left="1531" w:header="851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EEFBEF-5663-4B23-BFE5-7F374BF127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9C71607-4180-4C56-87A2-EFD1653CE8E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3722533-3FB3-4F78-B02F-688E99F0E5E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6F1143F-9E7D-4C5F-AB0E-A91AEAE659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DB37EF8-BF11-4CF3-A9C4-2766B0EEBC35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46A4B1DA-F515-4C11-9C52-4BCC719CACE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D7131">
    <w:pPr>
      <w:pStyle w:val="3"/>
      <w:framePr w:wrap="around" w:vAnchor="text" w:hAnchor="margin" w:xAlign="outside" w:y="1"/>
      <w:rPr>
        <w:rStyle w:val="9"/>
        <w:rFonts w:ascii="Times New Roman" w:hAnsi="Times New Roman" w:eastAsia="方正小标宋简体"/>
        <w:sz w:val="24"/>
        <w:szCs w:val="24"/>
      </w:rPr>
    </w:pPr>
    <w:r>
      <w:rPr>
        <w:rStyle w:val="9"/>
        <w:rFonts w:hint="eastAsia" w:ascii="Times New Roman" w:hAnsi="Times New Roman" w:eastAsia="方正小标宋简体"/>
        <w:sz w:val="24"/>
        <w:szCs w:val="24"/>
      </w:rPr>
      <w:t xml:space="preserve">— </w:t>
    </w:r>
    <w:r>
      <w:rPr>
        <w:rFonts w:ascii="Times New Roman" w:hAnsi="Times New Roman" w:eastAsia="方正小标宋简体"/>
        <w:sz w:val="24"/>
        <w:szCs w:val="24"/>
      </w:rPr>
      <w:fldChar w:fldCharType="begin"/>
    </w:r>
    <w:r>
      <w:rPr>
        <w:rStyle w:val="9"/>
        <w:rFonts w:ascii="Times New Roman" w:hAnsi="Times New Roman" w:eastAsia="方正小标宋简体"/>
        <w:sz w:val="24"/>
        <w:szCs w:val="24"/>
      </w:rPr>
      <w:instrText xml:space="preserve">PAGE  </w:instrText>
    </w:r>
    <w:r>
      <w:rPr>
        <w:rFonts w:ascii="Times New Roman" w:hAnsi="Times New Roman" w:eastAsia="方正小标宋简体"/>
        <w:sz w:val="24"/>
        <w:szCs w:val="24"/>
      </w:rPr>
      <w:fldChar w:fldCharType="separate"/>
    </w:r>
    <w:r>
      <w:rPr>
        <w:rStyle w:val="9"/>
        <w:rFonts w:ascii="Times New Roman" w:hAnsi="Times New Roman" w:eastAsia="方正小标宋简体"/>
        <w:sz w:val="24"/>
        <w:szCs w:val="24"/>
      </w:rPr>
      <w:t>4</w:t>
    </w:r>
    <w:r>
      <w:rPr>
        <w:rFonts w:ascii="Times New Roman" w:hAnsi="Times New Roman" w:eastAsia="方正小标宋简体"/>
        <w:sz w:val="24"/>
        <w:szCs w:val="24"/>
      </w:rPr>
      <w:fldChar w:fldCharType="end"/>
    </w:r>
    <w:r>
      <w:rPr>
        <w:rStyle w:val="9"/>
        <w:rFonts w:hint="eastAsia" w:ascii="Times New Roman" w:hAnsi="Times New Roman" w:eastAsia="方正小标宋简体"/>
        <w:sz w:val="24"/>
        <w:szCs w:val="24"/>
      </w:rPr>
      <w:t xml:space="preserve"> —</w:t>
    </w:r>
  </w:p>
  <w:p w14:paraId="1A4C14D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C0A9F4"/>
    <w:multiLevelType w:val="singleLevel"/>
    <w:tmpl w:val="87C0A9F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78E4523"/>
    <w:multiLevelType w:val="singleLevel"/>
    <w:tmpl w:val="D78E452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lN2UyZjc5MmJkMWM2MmI5NWI4MWU0MjEzYzFjODMifQ=="/>
  </w:docVars>
  <w:rsids>
    <w:rsidRoot w:val="006C417E"/>
    <w:rsid w:val="00085EBB"/>
    <w:rsid w:val="00100789"/>
    <w:rsid w:val="00155C70"/>
    <w:rsid w:val="0018419D"/>
    <w:rsid w:val="001A5DAF"/>
    <w:rsid w:val="001C4934"/>
    <w:rsid w:val="00234CC8"/>
    <w:rsid w:val="0024024B"/>
    <w:rsid w:val="00381A16"/>
    <w:rsid w:val="003C2837"/>
    <w:rsid w:val="003D14CC"/>
    <w:rsid w:val="004665A8"/>
    <w:rsid w:val="004E0044"/>
    <w:rsid w:val="0053265A"/>
    <w:rsid w:val="00542353"/>
    <w:rsid w:val="00577DBD"/>
    <w:rsid w:val="00626087"/>
    <w:rsid w:val="00636969"/>
    <w:rsid w:val="006B1FE8"/>
    <w:rsid w:val="006C370B"/>
    <w:rsid w:val="006C417E"/>
    <w:rsid w:val="007B0B2C"/>
    <w:rsid w:val="007C2786"/>
    <w:rsid w:val="007F433C"/>
    <w:rsid w:val="007F6577"/>
    <w:rsid w:val="00807F9B"/>
    <w:rsid w:val="00845422"/>
    <w:rsid w:val="00865896"/>
    <w:rsid w:val="00931F0D"/>
    <w:rsid w:val="0098388D"/>
    <w:rsid w:val="00AE7A99"/>
    <w:rsid w:val="00AF5386"/>
    <w:rsid w:val="00BE263A"/>
    <w:rsid w:val="00BF1801"/>
    <w:rsid w:val="00C1147A"/>
    <w:rsid w:val="00D242A1"/>
    <w:rsid w:val="00DA73C5"/>
    <w:rsid w:val="00DD2D83"/>
    <w:rsid w:val="00E176AC"/>
    <w:rsid w:val="00E327FB"/>
    <w:rsid w:val="00E9238E"/>
    <w:rsid w:val="00E94608"/>
    <w:rsid w:val="00EA1151"/>
    <w:rsid w:val="00EB3BF3"/>
    <w:rsid w:val="00F04AA2"/>
    <w:rsid w:val="00F068B0"/>
    <w:rsid w:val="00F074B6"/>
    <w:rsid w:val="00F36360"/>
    <w:rsid w:val="01145BA9"/>
    <w:rsid w:val="03207B0E"/>
    <w:rsid w:val="04545D1C"/>
    <w:rsid w:val="055F2BCB"/>
    <w:rsid w:val="075937E0"/>
    <w:rsid w:val="08B17FFA"/>
    <w:rsid w:val="09AC4925"/>
    <w:rsid w:val="0B0A0FA2"/>
    <w:rsid w:val="0F7A0D2D"/>
    <w:rsid w:val="10CC28F7"/>
    <w:rsid w:val="111F7DDE"/>
    <w:rsid w:val="113E47FC"/>
    <w:rsid w:val="11816534"/>
    <w:rsid w:val="11CE34DC"/>
    <w:rsid w:val="12DE11BB"/>
    <w:rsid w:val="12EC1060"/>
    <w:rsid w:val="137B1628"/>
    <w:rsid w:val="138E4DA7"/>
    <w:rsid w:val="13ED50F1"/>
    <w:rsid w:val="144318CC"/>
    <w:rsid w:val="15867E56"/>
    <w:rsid w:val="16A3500D"/>
    <w:rsid w:val="16A63E34"/>
    <w:rsid w:val="17026238"/>
    <w:rsid w:val="1B0E19F0"/>
    <w:rsid w:val="1B1B0739"/>
    <w:rsid w:val="1B6A68CC"/>
    <w:rsid w:val="1B9118D8"/>
    <w:rsid w:val="1BC408CD"/>
    <w:rsid w:val="1BCC0B62"/>
    <w:rsid w:val="1CC46303"/>
    <w:rsid w:val="1E8D577A"/>
    <w:rsid w:val="2093086D"/>
    <w:rsid w:val="20A70735"/>
    <w:rsid w:val="20E52964"/>
    <w:rsid w:val="2133519D"/>
    <w:rsid w:val="233D22F7"/>
    <w:rsid w:val="246B6A3F"/>
    <w:rsid w:val="247B0B56"/>
    <w:rsid w:val="25A51C62"/>
    <w:rsid w:val="27765E26"/>
    <w:rsid w:val="284E1A7D"/>
    <w:rsid w:val="29193C4E"/>
    <w:rsid w:val="2B361B55"/>
    <w:rsid w:val="2C1F4D7D"/>
    <w:rsid w:val="2E0477CD"/>
    <w:rsid w:val="2E0F3C6D"/>
    <w:rsid w:val="2ECE3038"/>
    <w:rsid w:val="2F22476E"/>
    <w:rsid w:val="2FA07EE4"/>
    <w:rsid w:val="2FC72707"/>
    <w:rsid w:val="309B16F9"/>
    <w:rsid w:val="319A04C4"/>
    <w:rsid w:val="34297002"/>
    <w:rsid w:val="34D11630"/>
    <w:rsid w:val="356B1862"/>
    <w:rsid w:val="36CF7301"/>
    <w:rsid w:val="37022FA3"/>
    <w:rsid w:val="3A555034"/>
    <w:rsid w:val="3A6B10EF"/>
    <w:rsid w:val="3B616CC5"/>
    <w:rsid w:val="3DFB1843"/>
    <w:rsid w:val="3E0930F8"/>
    <w:rsid w:val="3EA35154"/>
    <w:rsid w:val="3ED90D1D"/>
    <w:rsid w:val="41654AEA"/>
    <w:rsid w:val="419F5E2C"/>
    <w:rsid w:val="42271FF1"/>
    <w:rsid w:val="434150E2"/>
    <w:rsid w:val="4392527B"/>
    <w:rsid w:val="43AE52D4"/>
    <w:rsid w:val="44BA39B6"/>
    <w:rsid w:val="45164573"/>
    <w:rsid w:val="47240200"/>
    <w:rsid w:val="478B4B7E"/>
    <w:rsid w:val="48507E7F"/>
    <w:rsid w:val="4C2A0A5D"/>
    <w:rsid w:val="4D2C4F1D"/>
    <w:rsid w:val="4E041B27"/>
    <w:rsid w:val="4E075931"/>
    <w:rsid w:val="4EE11BFA"/>
    <w:rsid w:val="4EF8610E"/>
    <w:rsid w:val="4FC60E49"/>
    <w:rsid w:val="51216EE6"/>
    <w:rsid w:val="522975B6"/>
    <w:rsid w:val="5244074B"/>
    <w:rsid w:val="525057AA"/>
    <w:rsid w:val="529B480F"/>
    <w:rsid w:val="534727F5"/>
    <w:rsid w:val="537B1F4B"/>
    <w:rsid w:val="579D4B86"/>
    <w:rsid w:val="5996188C"/>
    <w:rsid w:val="5A271F5D"/>
    <w:rsid w:val="5A6F3364"/>
    <w:rsid w:val="5B304823"/>
    <w:rsid w:val="5D6C17E9"/>
    <w:rsid w:val="5ED370DF"/>
    <w:rsid w:val="629B460E"/>
    <w:rsid w:val="62C236F2"/>
    <w:rsid w:val="62D26FDC"/>
    <w:rsid w:val="650057D5"/>
    <w:rsid w:val="65F55B8D"/>
    <w:rsid w:val="663C37BC"/>
    <w:rsid w:val="66C472F7"/>
    <w:rsid w:val="67E265E5"/>
    <w:rsid w:val="68C06926"/>
    <w:rsid w:val="68F0088D"/>
    <w:rsid w:val="6A65166D"/>
    <w:rsid w:val="6B8A321B"/>
    <w:rsid w:val="6C643A6C"/>
    <w:rsid w:val="6CDF019D"/>
    <w:rsid w:val="6D3F4DE8"/>
    <w:rsid w:val="6E652C08"/>
    <w:rsid w:val="6E9F2780"/>
    <w:rsid w:val="731A0D01"/>
    <w:rsid w:val="744C63BF"/>
    <w:rsid w:val="757F5473"/>
    <w:rsid w:val="75A94A67"/>
    <w:rsid w:val="75BE5F9B"/>
    <w:rsid w:val="762B0D13"/>
    <w:rsid w:val="76D8308D"/>
    <w:rsid w:val="78D71925"/>
    <w:rsid w:val="79813F80"/>
    <w:rsid w:val="7B9B2E06"/>
    <w:rsid w:val="7C900485"/>
    <w:rsid w:val="7E322E60"/>
    <w:rsid w:val="7E97382D"/>
    <w:rsid w:val="7F2939A7"/>
    <w:rsid w:val="7F56319F"/>
    <w:rsid w:val="7FBE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autoRedefine/>
    <w:qFormat/>
    <w:uiPriority w:val="0"/>
  </w:style>
  <w:style w:type="character" w:styleId="10">
    <w:name w:val="Hyperlink"/>
    <w:autoRedefine/>
    <w:unhideWhenUsed/>
    <w:qFormat/>
    <w:uiPriority w:val="0"/>
    <w:rPr>
      <w:color w:val="0000FF"/>
      <w:u w:val="single"/>
    </w:rPr>
  </w:style>
  <w:style w:type="character" w:customStyle="1" w:styleId="11">
    <w:name w:val="页眉 字符"/>
    <w:link w:val="4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字符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3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1329</Words>
  <Characters>1541</Characters>
  <Lines>106</Lines>
  <Paragraphs>103</Paragraphs>
  <TotalTime>65</TotalTime>
  <ScaleCrop>false</ScaleCrop>
  <LinksUpToDate>false</LinksUpToDate>
  <CharactersWithSpaces>1737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2026-03-12T09:13:00Z</dcterms:created>
  <dc:creator>hr</dc:creator>
  <cp:lastModifiedBy>print</cp:lastModifiedBy>
  <cp:lastPrinted>2023-05-23T03:13:00Z</cp:lastPrinted>
  <dcterms:modified xsi:type="dcterms:W3CDTF">2026-03-18T08:51:47Z</dcterms:modified>
  <dc:title>中国质协字〔2014〕1号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1943362135534DD8A96C9C5453193979_13</vt:lpwstr>
  </property>
  <property fmtid="{D5CDD505-2E9C-101B-9397-08002B2CF9AE}" pid="4" name="KSOSaveFontToCloudKey">
    <vt:lpwstr>235355744_cloud</vt:lpwstr>
  </property>
  <property fmtid="{D5CDD505-2E9C-101B-9397-08002B2CF9AE}" pid="5" name="commondata">
    <vt:lpwstr>eyJoZGlkIjoiYWRmOGU5OGY3YzUwYTc0NmEwZDdmYjAzYjA1NmFhODQifQ==</vt:lpwstr>
  </property>
  <property fmtid="{D5CDD505-2E9C-101B-9397-08002B2CF9AE}" pid="6" name="KSOTemplateDocerSaveRecord">
    <vt:lpwstr>eyJoZGlkIjoiNTBjNjJiYTdjMTE3NDc2NDVkYTI3NDRkNDQyNmU4MTkiLCJ1c2VySWQiOiIzMjcwMjkxOTAifQ==</vt:lpwstr>
  </property>
</Properties>
</file>